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B71" w:rsidRDefault="00B33B71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33B71" w:rsidRDefault="00B33B71">
      <w:pPr>
        <w:keepNext/>
        <w:keepLines/>
        <w:rPr>
          <w:rFonts w:cs="Times New Roman"/>
          <w:color w:val="000000"/>
          <w:sz w:val="26"/>
          <w:szCs w:val="26"/>
        </w:rPr>
      </w:pPr>
    </w:p>
    <w:p w:rsidR="00B33B71" w:rsidRDefault="00136D44">
      <w:pPr>
        <w:keepNext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 w:rsidR="00B33B71" w:rsidRDefault="00136D44">
      <w:pPr>
        <w:keepNext/>
        <w:tabs>
          <w:tab w:val="left" w:pos="900"/>
        </w:tabs>
        <w:spacing w:line="276" w:lineRule="auto"/>
        <w:jc w:val="center"/>
        <w:outlineLvl w:val="0"/>
        <w:rPr>
          <w:szCs w:val="24"/>
        </w:rPr>
      </w:pPr>
      <w:r>
        <w:rPr>
          <w:rFonts w:cs="Times New Roman"/>
          <w:color w:val="000000"/>
          <w:szCs w:val="24"/>
        </w:rPr>
        <w:t xml:space="preserve"> </w:t>
      </w:r>
      <w:r w:rsidRPr="00071D83">
        <w:rPr>
          <w:rFonts w:cs="Times New Roman"/>
          <w:color w:val="000000"/>
          <w:szCs w:val="24"/>
          <w:highlight w:val="yellow"/>
        </w:rPr>
        <w:t>ОКПД2 27.11.61.120</w:t>
      </w:r>
      <w:r>
        <w:rPr>
          <w:rFonts w:cs="Times New Roman"/>
          <w:color w:val="000000"/>
          <w:szCs w:val="24"/>
        </w:rPr>
        <w:t xml:space="preserve"> Поставка материалов для выполнения ремонта гидроагрегатов на Вилюйской ГЭС</w:t>
      </w:r>
    </w:p>
    <w:p w:rsidR="00B33B71" w:rsidRDefault="00136D44">
      <w:pPr>
        <w:tabs>
          <w:tab w:val="left" w:pos="900"/>
        </w:tabs>
        <w:spacing w:line="276" w:lineRule="auto"/>
        <w:jc w:val="center"/>
        <w:outlineLvl w:val="0"/>
        <w:rPr>
          <w:szCs w:val="24"/>
        </w:rPr>
      </w:pPr>
      <w:r>
        <w:rPr>
          <w:rFonts w:cs="Times New Roman"/>
          <w:color w:val="000000"/>
          <w:szCs w:val="24"/>
        </w:rPr>
        <w:t>(</w:t>
      </w:r>
      <w:r>
        <w:rPr>
          <w:rFonts w:eastAsia="Geneva" w:cs="Times New Roman"/>
          <w:color w:val="000000"/>
          <w:szCs w:val="24"/>
        </w:rPr>
        <w:t>)</w:t>
      </w:r>
    </w:p>
    <w:p w:rsidR="00B33B71" w:rsidRDefault="00B33B71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sz w:val="26"/>
          <w:szCs w:val="26"/>
        </w:rPr>
      </w:pPr>
    </w:p>
    <w:p w:rsidR="00B33B71" w:rsidRDefault="00B33B71">
      <w:pPr>
        <w:rPr>
          <w:szCs w:val="24"/>
        </w:rPr>
      </w:pPr>
    </w:p>
    <w:p w:rsidR="00B33B71" w:rsidRDefault="00B33B71">
      <w:pPr>
        <w:keepNext/>
        <w:outlineLvl w:val="0"/>
        <w:rPr>
          <w:rFonts w:cs="Times New Roman"/>
          <w:b/>
          <w:color w:val="000000"/>
          <w:szCs w:val="24"/>
        </w:rPr>
      </w:pPr>
    </w:p>
    <w:p w:rsidR="00B33B71" w:rsidRDefault="00B33B71">
      <w:pPr>
        <w:jc w:val="center"/>
        <w:rPr>
          <w:szCs w:val="24"/>
        </w:rPr>
      </w:pPr>
    </w:p>
    <w:p w:rsidR="00B33B71" w:rsidRDefault="00B33B71">
      <w:pPr>
        <w:keepNext/>
        <w:tabs>
          <w:tab w:val="left" w:pos="900"/>
        </w:tabs>
        <w:spacing w:line="276" w:lineRule="auto"/>
        <w:jc w:val="center"/>
        <w:outlineLvl w:val="0"/>
        <w:rPr>
          <w:rFonts w:cs="Times New Roman"/>
          <w:color w:val="000000"/>
          <w:szCs w:val="24"/>
        </w:rPr>
      </w:pPr>
    </w:p>
    <w:p w:rsidR="00B33B71" w:rsidRDefault="00B33B71">
      <w:pPr>
        <w:jc w:val="center"/>
        <w:rPr>
          <w:rFonts w:cs="Times New Roman"/>
          <w:color w:val="000000"/>
          <w:szCs w:val="24"/>
        </w:rPr>
      </w:pPr>
    </w:p>
    <w:p w:rsidR="00B33B71" w:rsidRDefault="00B33B71">
      <w:pPr>
        <w:rPr>
          <w:rFonts w:cs="Times New Roman"/>
          <w:color w:val="000000"/>
          <w:szCs w:val="24"/>
        </w:rPr>
      </w:pPr>
    </w:p>
    <w:p w:rsidR="00B33B71" w:rsidRDefault="00B33B71">
      <w:pPr>
        <w:keepNext/>
        <w:keepLines/>
        <w:jc w:val="center"/>
        <w:rPr>
          <w:rFonts w:cs="Times New Roman"/>
          <w:b/>
          <w:i/>
          <w:color w:val="000000"/>
          <w:szCs w:val="24"/>
        </w:rPr>
      </w:pPr>
    </w:p>
    <w:p w:rsidR="00B33B71" w:rsidRDefault="00B33B71">
      <w:pPr>
        <w:jc w:val="center"/>
        <w:rPr>
          <w:rFonts w:cs="Times New Roman"/>
          <w:b/>
          <w:i/>
          <w:color w:val="000000"/>
          <w:szCs w:val="24"/>
        </w:rPr>
      </w:pPr>
    </w:p>
    <w:p w:rsidR="00B33B71" w:rsidRDefault="00B33B71">
      <w:pPr>
        <w:jc w:val="center"/>
        <w:rPr>
          <w:rFonts w:cs="Times New Roman"/>
          <w:b/>
          <w:i/>
          <w:color w:val="000000"/>
          <w:szCs w:val="24"/>
        </w:rPr>
      </w:pPr>
    </w:p>
    <w:p w:rsidR="00B33B71" w:rsidRDefault="00B33B71">
      <w:pPr>
        <w:jc w:val="center"/>
        <w:rPr>
          <w:rFonts w:cs="Times New Roman"/>
          <w:b/>
          <w:i/>
          <w:color w:val="000000"/>
          <w:szCs w:val="24"/>
        </w:rPr>
      </w:pPr>
    </w:p>
    <w:p w:rsidR="00B33B71" w:rsidRDefault="00B33B71">
      <w:pPr>
        <w:jc w:val="center"/>
        <w:rPr>
          <w:rFonts w:cs="Times New Roman"/>
          <w:b/>
          <w:i/>
          <w:color w:val="000000"/>
          <w:szCs w:val="24"/>
        </w:rPr>
      </w:pPr>
    </w:p>
    <w:p w:rsidR="00B33B71" w:rsidRDefault="00B33B71">
      <w:pPr>
        <w:jc w:val="center"/>
        <w:rPr>
          <w:rFonts w:cs="Times New Roman"/>
          <w:b/>
          <w:i/>
          <w:color w:val="000000"/>
          <w:szCs w:val="24"/>
        </w:rPr>
        <w:sectPr w:rsidR="00B33B71">
          <w:pgSz w:w="11906" w:h="16838"/>
          <w:pgMar w:top="1134" w:right="851" w:bottom="1134" w:left="1701" w:header="0" w:footer="0" w:gutter="0"/>
          <w:cols w:space="720"/>
          <w:formProt w:val="0"/>
          <w:docGrid w:linePitch="360"/>
        </w:sectPr>
      </w:pPr>
    </w:p>
    <w:p w:rsidR="00B33B71" w:rsidRDefault="00B33B71">
      <w:pPr>
        <w:pStyle w:val="4"/>
        <w:tabs>
          <w:tab w:val="clear" w:pos="709"/>
        </w:tabs>
        <w:ind w:left="426" w:hanging="360"/>
        <w:jc w:val="center"/>
      </w:pPr>
    </w:p>
    <w:p w:rsidR="00B33B71" w:rsidRDefault="00136D44">
      <w:pPr>
        <w:jc w:val="center"/>
        <w:rPr>
          <w:szCs w:val="24"/>
        </w:rPr>
      </w:pPr>
      <w:r>
        <w:rPr>
          <w:b/>
          <w:szCs w:val="24"/>
        </w:rPr>
        <w:t>СОДЕРЖАНИЕ</w:t>
      </w:r>
    </w:p>
    <w:p w:rsidR="00B33B71" w:rsidRDefault="00B33B71">
      <w:pPr>
        <w:jc w:val="center"/>
        <w:rPr>
          <w:szCs w:val="24"/>
        </w:rPr>
      </w:pPr>
    </w:p>
    <w:p w:rsidR="00B33B71" w:rsidRDefault="00B33B71">
      <w:pPr>
        <w:rPr>
          <w:szCs w:val="24"/>
        </w:rPr>
      </w:pPr>
    </w:p>
    <w:tbl>
      <w:tblPr>
        <w:tblW w:w="917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75"/>
        <w:gridCol w:w="500"/>
      </w:tblGrid>
      <w:tr w:rsidR="00B33B71">
        <w:tc>
          <w:tcPr>
            <w:tcW w:w="86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B33B71" w:rsidRDefault="00136D44">
            <w:pPr>
              <w:widowControl w:val="0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1. Общие сведения </w:t>
            </w:r>
            <w:r>
              <w:t>………………………………………………………………….</w:t>
            </w:r>
          </w:p>
        </w:tc>
        <w:tc>
          <w:tcPr>
            <w:tcW w:w="5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136D44">
            <w:pPr>
              <w:pStyle w:val="affffc"/>
              <w:jc w:val="right"/>
            </w:pPr>
            <w:r>
              <w:t>3</w:t>
            </w:r>
          </w:p>
        </w:tc>
      </w:tr>
      <w:tr w:rsidR="00B33B71">
        <w:tc>
          <w:tcPr>
            <w:tcW w:w="8674" w:type="dxa"/>
            <w:tcBorders>
              <w:left w:val="single" w:sz="4" w:space="0" w:color="FFFFFF"/>
              <w:bottom w:val="single" w:sz="4" w:space="0" w:color="FFFFFF"/>
            </w:tcBorders>
          </w:tcPr>
          <w:p w:rsidR="00B33B71" w:rsidRDefault="00136D44">
            <w:pPr>
              <w:widowControl w:val="0"/>
              <w:rPr>
                <w:szCs w:val="24"/>
              </w:rPr>
            </w:pPr>
            <w:r>
              <w:t>1.1 Наименование закупаемой продукции ……………………………………………</w:t>
            </w:r>
          </w:p>
        </w:tc>
        <w:tc>
          <w:tcPr>
            <w:tcW w:w="5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136D44">
            <w:pPr>
              <w:pStyle w:val="affffc"/>
              <w:jc w:val="right"/>
            </w:pPr>
            <w:r>
              <w:t>3</w:t>
            </w:r>
          </w:p>
        </w:tc>
      </w:tr>
      <w:tr w:rsidR="00B33B71">
        <w:tc>
          <w:tcPr>
            <w:tcW w:w="8674" w:type="dxa"/>
            <w:tcBorders>
              <w:left w:val="single" w:sz="4" w:space="0" w:color="FFFFFF"/>
              <w:bottom w:val="single" w:sz="4" w:space="0" w:color="FFFFFF"/>
            </w:tcBorders>
          </w:tcPr>
          <w:p w:rsidR="00B33B71" w:rsidRDefault="00136D44">
            <w:pPr>
              <w:widowControl w:val="0"/>
              <w:rPr>
                <w:szCs w:val="24"/>
              </w:rPr>
            </w:pPr>
            <w:r>
              <w:t>1.2. Цель использования закупаемой продукции …………………………………….</w:t>
            </w:r>
          </w:p>
        </w:tc>
        <w:tc>
          <w:tcPr>
            <w:tcW w:w="5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136D44">
            <w:pPr>
              <w:pStyle w:val="affffc"/>
              <w:jc w:val="right"/>
            </w:pPr>
            <w:r>
              <w:t>3</w:t>
            </w:r>
          </w:p>
        </w:tc>
      </w:tr>
      <w:tr w:rsidR="00B33B71">
        <w:tc>
          <w:tcPr>
            <w:tcW w:w="8674" w:type="dxa"/>
            <w:tcBorders>
              <w:left w:val="single" w:sz="4" w:space="0" w:color="FFFFFF"/>
              <w:bottom w:val="single" w:sz="4" w:space="0" w:color="FFFFFF"/>
            </w:tcBorders>
          </w:tcPr>
          <w:p w:rsidR="00B33B71" w:rsidRDefault="00136D44">
            <w:pPr>
              <w:widowControl w:val="0"/>
              <w:rPr>
                <w:szCs w:val="24"/>
              </w:rPr>
            </w:pPr>
            <w:r>
              <w:rPr>
                <w:b/>
                <w:bCs/>
              </w:rPr>
              <w:t xml:space="preserve">2. Требования к продукции </w:t>
            </w:r>
            <w:r>
              <w:t>……………………………………………………….</w:t>
            </w:r>
          </w:p>
        </w:tc>
        <w:tc>
          <w:tcPr>
            <w:tcW w:w="5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136D44">
            <w:pPr>
              <w:pStyle w:val="affffc"/>
              <w:jc w:val="right"/>
            </w:pPr>
            <w:r>
              <w:t>3</w:t>
            </w:r>
          </w:p>
        </w:tc>
      </w:tr>
      <w:tr w:rsidR="00B33B71">
        <w:tc>
          <w:tcPr>
            <w:tcW w:w="8674" w:type="dxa"/>
            <w:tcBorders>
              <w:left w:val="single" w:sz="4" w:space="0" w:color="FFFFFF"/>
              <w:bottom w:val="single" w:sz="4" w:space="0" w:color="FFFFFF"/>
            </w:tcBorders>
          </w:tcPr>
          <w:p w:rsidR="00B33B71" w:rsidRDefault="00136D44">
            <w:pPr>
              <w:widowControl w:val="0"/>
              <w:rPr>
                <w:szCs w:val="24"/>
              </w:rPr>
            </w:pPr>
            <w:r>
              <w:t>2.1. Требования к объемам и срокам поставки ………………………………………</w:t>
            </w:r>
          </w:p>
        </w:tc>
        <w:tc>
          <w:tcPr>
            <w:tcW w:w="5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136D44">
            <w:pPr>
              <w:pStyle w:val="affffc"/>
              <w:jc w:val="right"/>
            </w:pPr>
            <w:r>
              <w:t>3</w:t>
            </w:r>
          </w:p>
        </w:tc>
      </w:tr>
      <w:tr w:rsidR="00B33B71">
        <w:tc>
          <w:tcPr>
            <w:tcW w:w="8674" w:type="dxa"/>
            <w:tcBorders>
              <w:left w:val="single" w:sz="4" w:space="0" w:color="FFFFFF"/>
              <w:bottom w:val="single" w:sz="4" w:space="0" w:color="FFFFFF"/>
            </w:tcBorders>
          </w:tcPr>
          <w:p w:rsidR="00B33B71" w:rsidRDefault="00136D44">
            <w:pPr>
              <w:widowControl w:val="0"/>
              <w:rPr>
                <w:szCs w:val="24"/>
              </w:rPr>
            </w:pPr>
            <w:r>
              <w:t>2.1.1. Перечень и объем закупаемой продукции ……………………………………..</w:t>
            </w:r>
          </w:p>
        </w:tc>
        <w:tc>
          <w:tcPr>
            <w:tcW w:w="5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136D44">
            <w:pPr>
              <w:pStyle w:val="affffc"/>
              <w:jc w:val="right"/>
            </w:pPr>
            <w:r>
              <w:t>3</w:t>
            </w:r>
          </w:p>
        </w:tc>
      </w:tr>
      <w:tr w:rsidR="00B33B71">
        <w:tc>
          <w:tcPr>
            <w:tcW w:w="8674" w:type="dxa"/>
            <w:tcBorders>
              <w:left w:val="single" w:sz="4" w:space="0" w:color="FFFFFF"/>
              <w:bottom w:val="single" w:sz="4" w:space="0" w:color="FFFFFF"/>
            </w:tcBorders>
          </w:tcPr>
          <w:p w:rsidR="00B33B71" w:rsidRDefault="00136D44">
            <w:pPr>
              <w:widowControl w:val="0"/>
              <w:spacing w:line="360" w:lineRule="auto"/>
            </w:pPr>
            <w:r>
              <w:t>2.1.2. Требования к срокам поставки продукции …………………………………….</w:t>
            </w:r>
          </w:p>
          <w:p w:rsidR="00B33B71" w:rsidRDefault="00136D44">
            <w:pPr>
              <w:widowControl w:val="0"/>
              <w:spacing w:line="360" w:lineRule="auto"/>
            </w:pPr>
            <w:r>
              <w:t>2.2.  Требования к качеству  продукции ………………………………………………</w:t>
            </w:r>
          </w:p>
          <w:p w:rsidR="00B33B71" w:rsidRDefault="00136D44">
            <w:pPr>
              <w:widowControl w:val="0"/>
              <w:spacing w:line="360" w:lineRule="auto"/>
            </w:pPr>
            <w:r>
              <w:rPr>
                <w:b/>
                <w:bCs/>
                <w:szCs w:val="24"/>
              </w:rPr>
              <w:t xml:space="preserve">3. </w:t>
            </w:r>
            <w:bookmarkStart w:id="0" w:name="_Toc53393312_Копия_1"/>
            <w:bookmarkStart w:id="1" w:name="_Toc75446583_Копия_1"/>
            <w:r>
              <w:rPr>
                <w:b/>
                <w:bCs/>
                <w:szCs w:val="24"/>
              </w:rPr>
              <w:t>Требования к документации по ценообразованию</w:t>
            </w:r>
            <w:bookmarkEnd w:id="0"/>
            <w:r>
              <w:rPr>
                <w:b/>
                <w:bCs/>
                <w:szCs w:val="24"/>
              </w:rPr>
              <w:t xml:space="preserve"> на этапе закупки</w:t>
            </w:r>
            <w:r>
              <w:rPr>
                <w:szCs w:val="24"/>
              </w:rPr>
              <w:t>………</w:t>
            </w:r>
            <w:bookmarkEnd w:id="1"/>
            <w:r>
              <w:rPr>
                <w:szCs w:val="24"/>
              </w:rPr>
              <w:t>..</w:t>
            </w:r>
          </w:p>
        </w:tc>
        <w:tc>
          <w:tcPr>
            <w:tcW w:w="5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136D44">
            <w:pPr>
              <w:pStyle w:val="affffc"/>
              <w:spacing w:line="360" w:lineRule="auto"/>
              <w:jc w:val="right"/>
            </w:pPr>
            <w:r>
              <w:t>4</w:t>
            </w:r>
          </w:p>
          <w:p w:rsidR="00B33B71" w:rsidRDefault="00136D44">
            <w:pPr>
              <w:pStyle w:val="affffc"/>
              <w:spacing w:line="360" w:lineRule="auto"/>
              <w:jc w:val="right"/>
            </w:pPr>
            <w:r>
              <w:t>9</w:t>
            </w:r>
          </w:p>
          <w:p w:rsidR="00B33B71" w:rsidRDefault="00136D44">
            <w:pPr>
              <w:pStyle w:val="affffc"/>
              <w:spacing w:line="360" w:lineRule="auto"/>
              <w:jc w:val="right"/>
            </w:pPr>
            <w:r>
              <w:t>9</w:t>
            </w:r>
          </w:p>
        </w:tc>
      </w:tr>
      <w:tr w:rsidR="00B33B71">
        <w:tc>
          <w:tcPr>
            <w:tcW w:w="8674" w:type="dxa"/>
            <w:tcBorders>
              <w:left w:val="single" w:sz="4" w:space="0" w:color="FFFFFF"/>
              <w:bottom w:val="single" w:sz="4" w:space="0" w:color="FFFFFF"/>
            </w:tcBorders>
          </w:tcPr>
          <w:p w:rsidR="00B33B71" w:rsidRDefault="00B33B71">
            <w:pPr>
              <w:widowControl w:val="0"/>
              <w:rPr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B33B71">
            <w:pPr>
              <w:pStyle w:val="affffc"/>
              <w:jc w:val="right"/>
            </w:pPr>
          </w:p>
          <w:p w:rsidR="00B33B71" w:rsidRDefault="00B33B71">
            <w:pPr>
              <w:pStyle w:val="affffc"/>
              <w:jc w:val="right"/>
            </w:pPr>
          </w:p>
        </w:tc>
      </w:tr>
      <w:tr w:rsidR="00B33B71">
        <w:tc>
          <w:tcPr>
            <w:tcW w:w="8674" w:type="dxa"/>
            <w:tcBorders>
              <w:left w:val="single" w:sz="4" w:space="0" w:color="FFFFFF"/>
              <w:bottom w:val="single" w:sz="4" w:space="0" w:color="FFFFFF"/>
            </w:tcBorders>
          </w:tcPr>
          <w:p w:rsidR="00B33B71" w:rsidRDefault="00B33B71">
            <w:pPr>
              <w:widowControl w:val="0"/>
              <w:rPr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33B71" w:rsidRDefault="00B33B71">
            <w:pPr>
              <w:pStyle w:val="affffc"/>
              <w:jc w:val="right"/>
            </w:pPr>
          </w:p>
        </w:tc>
      </w:tr>
    </w:tbl>
    <w:p w:rsidR="00B33B71" w:rsidRDefault="00B33B71">
      <w:pPr>
        <w:rPr>
          <w:bCs/>
          <w:iCs/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B33B71">
      <w:pPr>
        <w:tabs>
          <w:tab w:val="left" w:pos="0"/>
        </w:tabs>
        <w:ind w:left="426" w:hanging="360"/>
        <w:jc w:val="center"/>
        <w:rPr>
          <w:szCs w:val="24"/>
        </w:rPr>
      </w:pPr>
    </w:p>
    <w:p w:rsidR="00B33B71" w:rsidRDefault="00136D44">
      <w:pPr>
        <w:pStyle w:val="4"/>
        <w:numPr>
          <w:ilvl w:val="0"/>
          <w:numId w:val="6"/>
        </w:numPr>
        <w:tabs>
          <w:tab w:val="clear" w:pos="709"/>
          <w:tab w:val="left" w:pos="0"/>
        </w:tabs>
        <w:ind w:left="426"/>
        <w:jc w:val="center"/>
      </w:pPr>
      <w:r>
        <w:rPr>
          <w:color w:val="000000"/>
        </w:rPr>
        <w:lastRenderedPageBreak/>
        <w:t>Общие сведения</w:t>
      </w:r>
    </w:p>
    <w:p w:rsidR="00B33B71" w:rsidRDefault="00B33B71">
      <w:pPr>
        <w:tabs>
          <w:tab w:val="left" w:pos="0"/>
        </w:tabs>
        <w:ind w:left="426" w:hanging="360"/>
        <w:jc w:val="center"/>
        <w:rPr>
          <w:color w:val="000000"/>
          <w:szCs w:val="24"/>
        </w:rPr>
      </w:pPr>
    </w:p>
    <w:p w:rsidR="00B33B71" w:rsidRDefault="00136D44">
      <w:pPr>
        <w:pStyle w:val="4"/>
        <w:numPr>
          <w:ilvl w:val="1"/>
          <w:numId w:val="7"/>
        </w:numPr>
        <w:ind w:left="0" w:firstLine="709"/>
      </w:pPr>
      <w:bookmarkStart w:id="2" w:name="_Toc75446569"/>
      <w:bookmarkStart w:id="3" w:name="_Toc75446568"/>
      <w:bookmarkStart w:id="4" w:name="_Toc46743506"/>
      <w:bookmarkEnd w:id="2"/>
      <w:r>
        <w:rPr>
          <w:color w:val="000000"/>
        </w:rPr>
        <w:t>Наименование закупаемой продукции</w:t>
      </w:r>
      <w:bookmarkEnd w:id="3"/>
      <w:bookmarkEnd w:id="4"/>
    </w:p>
    <w:p w:rsidR="00B33B71" w:rsidRDefault="00136D44">
      <w:pPr>
        <w:ind w:firstLine="419"/>
        <w:rPr>
          <w:szCs w:val="24"/>
        </w:rPr>
      </w:pPr>
      <w:r>
        <w:rPr>
          <w:rFonts w:cs="Times New Roman"/>
          <w:color w:val="000000"/>
          <w:szCs w:val="24"/>
        </w:rPr>
        <w:t xml:space="preserve"> ОКПД2 27.11.61.120 Поставка материалов для выполнения ремонта гидроагрегатов на Вилюйской ГЭС (далее – продукция).</w:t>
      </w:r>
    </w:p>
    <w:p w:rsidR="00B33B71" w:rsidRDefault="00B33B71">
      <w:pPr>
        <w:ind w:firstLine="419"/>
        <w:rPr>
          <w:rFonts w:cs="Times New Roman"/>
          <w:color w:val="000000"/>
          <w:szCs w:val="24"/>
        </w:rPr>
      </w:pPr>
    </w:p>
    <w:p w:rsidR="00B33B71" w:rsidRDefault="00136D44">
      <w:pPr>
        <w:pStyle w:val="4"/>
        <w:numPr>
          <w:ilvl w:val="1"/>
          <w:numId w:val="7"/>
        </w:numPr>
        <w:ind w:left="0" w:firstLine="709"/>
      </w:pPr>
      <w:bookmarkStart w:id="5" w:name="_Toc75446569_Копия_1"/>
      <w:bookmarkStart w:id="6" w:name="_Toc46743507"/>
      <w:bookmarkEnd w:id="5"/>
      <w:r>
        <w:rPr>
          <w:color w:val="000000"/>
        </w:rPr>
        <w:t xml:space="preserve">Цель </w:t>
      </w:r>
      <w:bookmarkEnd w:id="6"/>
      <w:r>
        <w:rPr>
          <w:color w:val="000000"/>
        </w:rPr>
        <w:t xml:space="preserve">использования закупаемой продукции </w:t>
      </w:r>
    </w:p>
    <w:p w:rsidR="00B33B71" w:rsidRDefault="00136D44">
      <w:pPr>
        <w:pStyle w:val="4"/>
      </w:pPr>
      <w:r>
        <w:rPr>
          <w:rStyle w:val="a7"/>
          <w:i w:val="0"/>
          <w:color w:val="000000"/>
          <w:shd w:val="clear" w:color="auto" w:fill="FFFFFF"/>
        </w:rPr>
        <w:t>Исполнение договора:</w:t>
      </w:r>
    </w:p>
    <w:p w:rsidR="00B33B71" w:rsidRDefault="00136D44">
      <w:pPr>
        <w:pStyle w:val="4"/>
        <w:jc w:val="both"/>
      </w:pPr>
      <w:r>
        <w:rPr>
          <w:rStyle w:val="a7"/>
          <w:i w:val="0"/>
          <w:color w:val="000000"/>
          <w:shd w:val="clear" w:color="auto" w:fill="auto"/>
        </w:rPr>
        <w:t xml:space="preserve">- </w:t>
      </w:r>
      <w:r>
        <w:rPr>
          <w:rStyle w:val="a7"/>
          <w:rFonts w:eastAsia="Times New Roman"/>
          <w:i w:val="0"/>
          <w:color w:val="000000"/>
          <w:shd w:val="clear" w:color="auto" w:fill="auto"/>
          <w:lang w:val="ru-RU" w:eastAsia="ru-RU"/>
        </w:rPr>
        <w:t xml:space="preserve">ВЗЛ по Лоту № 6501-РЕМ ПРОД-2026-ЯЭ «Капитальный ремонт гидроагрегатов ст. № 3, 6 Каскада Вилюйских ГЭС» ПАО «Якутскэнерго» </w:t>
      </w:r>
      <w:r>
        <w:rPr>
          <w:rStyle w:val="a7"/>
          <w:rFonts w:eastAsia="Times New Roman"/>
          <w:i w:val="0"/>
          <w:color w:val="000000"/>
          <w:shd w:val="clear" w:color="auto" w:fill="auto"/>
          <w:lang w:val="ru-RU"/>
        </w:rPr>
        <w:t xml:space="preserve">от 25.11.25г. </w:t>
      </w:r>
      <w:r>
        <w:rPr>
          <w:rStyle w:val="a7"/>
          <w:rFonts w:eastAsia="Times New Roman"/>
          <w:i w:val="0"/>
          <w:color w:val="000000"/>
          <w:shd w:val="clear" w:color="auto" w:fill="auto"/>
          <w:lang w:val="ru-RU" w:eastAsia="ru-RU"/>
        </w:rPr>
        <w:t xml:space="preserve">заключенного между </w:t>
      </w:r>
      <w:r>
        <w:rPr>
          <w:rStyle w:val="a7"/>
          <w:rFonts w:eastAsia="Times New Roman"/>
          <w:i w:val="0"/>
          <w:color w:val="000000"/>
          <w:shd w:val="clear" w:color="auto" w:fill="auto"/>
          <w:lang w:val="ru-RU"/>
        </w:rPr>
        <w:t>ПАО «</w:t>
      </w:r>
      <w:r>
        <w:rPr>
          <w:rStyle w:val="a7"/>
          <w:rFonts w:eastAsia="Times New Roman"/>
          <w:i w:val="0"/>
          <w:color w:val="000000"/>
          <w:shd w:val="clear" w:color="auto" w:fill="auto"/>
          <w:lang w:val="ru-RU" w:eastAsia="ru-RU"/>
        </w:rPr>
        <w:t>Якутскэнерго</w:t>
      </w:r>
      <w:r>
        <w:rPr>
          <w:rStyle w:val="a7"/>
          <w:rFonts w:eastAsia="Times New Roman"/>
          <w:i w:val="0"/>
          <w:color w:val="000000"/>
          <w:shd w:val="clear" w:color="auto" w:fill="auto"/>
          <w:lang w:val="ru-RU"/>
        </w:rPr>
        <w:t>»</w:t>
      </w:r>
      <w:r>
        <w:rPr>
          <w:rStyle w:val="a7"/>
          <w:rFonts w:eastAsia="Times New Roman"/>
          <w:i w:val="0"/>
          <w:color w:val="000000"/>
          <w:shd w:val="clear" w:color="auto" w:fill="auto"/>
          <w:lang w:val="ru-RU" w:eastAsia="ru-RU"/>
        </w:rPr>
        <w:t xml:space="preserve"> и АО «</w:t>
      </w:r>
      <w:proofErr w:type="spellStart"/>
      <w:r>
        <w:rPr>
          <w:rStyle w:val="a7"/>
          <w:rFonts w:eastAsia="Times New Roman"/>
          <w:i w:val="0"/>
          <w:color w:val="000000"/>
          <w:shd w:val="clear" w:color="auto" w:fill="auto"/>
          <w:lang w:val="ru-RU" w:eastAsia="ru-RU"/>
        </w:rPr>
        <w:t>Гидроремонт</w:t>
      </w:r>
      <w:proofErr w:type="spellEnd"/>
      <w:r>
        <w:rPr>
          <w:rStyle w:val="a7"/>
          <w:rFonts w:eastAsia="Times New Roman"/>
          <w:i w:val="0"/>
          <w:color w:val="000000"/>
          <w:shd w:val="clear" w:color="auto" w:fill="auto"/>
          <w:lang w:val="ru-RU" w:eastAsia="ru-RU"/>
        </w:rPr>
        <w:t>-ВКК»</w:t>
      </w:r>
      <w:r>
        <w:rPr>
          <w:rStyle w:val="a7"/>
          <w:rFonts w:eastAsia="Times New Roman"/>
          <w:i w:val="0"/>
          <w:color w:val="000000"/>
          <w:shd w:val="clear" w:color="auto" w:fill="auto"/>
          <w:lang w:eastAsia="ru-RU"/>
        </w:rPr>
        <w:t>.</w:t>
      </w:r>
    </w:p>
    <w:p w:rsidR="00B33B71" w:rsidRDefault="00B33B71">
      <w:pPr>
        <w:ind w:firstLine="709"/>
        <w:rPr>
          <w:rFonts w:cs="Times New Roman"/>
          <w:bCs/>
          <w:color w:val="000000"/>
          <w:szCs w:val="24"/>
          <w:shd w:val="clear" w:color="auto" w:fill="FFFFFF"/>
        </w:rPr>
      </w:pPr>
    </w:p>
    <w:p w:rsidR="00B33B71" w:rsidRDefault="00136D44">
      <w:pPr>
        <w:pStyle w:val="1"/>
        <w:numPr>
          <w:ilvl w:val="0"/>
          <w:numId w:val="6"/>
        </w:numPr>
        <w:tabs>
          <w:tab w:val="clear" w:pos="0"/>
          <w:tab w:val="clear" w:pos="709"/>
        </w:tabs>
        <w:ind w:left="426"/>
        <w:jc w:val="center"/>
        <w:rPr>
          <w:sz w:val="24"/>
          <w:szCs w:val="24"/>
        </w:rPr>
      </w:pPr>
      <w:bookmarkStart w:id="7" w:name="_Toc51339693"/>
      <w:bookmarkStart w:id="8" w:name="_Toc75446573"/>
      <w:r>
        <w:rPr>
          <w:color w:val="000000"/>
          <w:sz w:val="24"/>
          <w:szCs w:val="24"/>
        </w:rPr>
        <w:t>Требования к продукции</w:t>
      </w:r>
      <w:bookmarkEnd w:id="7"/>
      <w:bookmarkEnd w:id="8"/>
    </w:p>
    <w:p w:rsidR="00B33B71" w:rsidRDefault="00B33B71">
      <w:pPr>
        <w:rPr>
          <w:rFonts w:cs="Times New Roman"/>
          <w:color w:val="000000"/>
          <w:szCs w:val="24"/>
          <w:lang w:eastAsia="x-none"/>
        </w:rPr>
      </w:pPr>
    </w:p>
    <w:p w:rsidR="00B33B71" w:rsidRDefault="00136D44">
      <w:pPr>
        <w:pStyle w:val="4"/>
        <w:numPr>
          <w:ilvl w:val="1"/>
          <w:numId w:val="6"/>
        </w:numPr>
        <w:tabs>
          <w:tab w:val="clear" w:pos="0"/>
        </w:tabs>
        <w:ind w:left="1134"/>
      </w:pPr>
      <w:bookmarkStart w:id="9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9"/>
    </w:p>
    <w:p w:rsidR="00B33B71" w:rsidRDefault="00136D44">
      <w:pPr>
        <w:pStyle w:val="32"/>
        <w:numPr>
          <w:ilvl w:val="2"/>
          <w:numId w:val="6"/>
        </w:numPr>
        <w:tabs>
          <w:tab w:val="clear" w:pos="0"/>
        </w:tabs>
        <w:ind w:left="0" w:firstLine="709"/>
      </w:pPr>
      <w:bookmarkStart w:id="10" w:name="_Toc75446575"/>
      <w:r>
        <w:rPr>
          <w:color w:val="000000"/>
        </w:rPr>
        <w:t>Перечень и объем закупаемой продукции</w:t>
      </w:r>
      <w:bookmarkEnd w:id="10"/>
    </w:p>
    <w:p w:rsidR="00B33B71" w:rsidRDefault="00B33B71">
      <w:pPr>
        <w:rPr>
          <w:rFonts w:cs="Times New Roman"/>
          <w:color w:val="000000"/>
          <w:szCs w:val="24"/>
          <w:lang w:val="x-none" w:eastAsia="x-none"/>
        </w:rPr>
      </w:pPr>
    </w:p>
    <w:p w:rsidR="00B33B71" w:rsidRDefault="00136D44">
      <w:pPr>
        <w:jc w:val="both"/>
        <w:rPr>
          <w:szCs w:val="24"/>
        </w:rPr>
      </w:pPr>
      <w:bookmarkStart w:id="11" w:name="_Toc51339695"/>
      <w:bookmarkStart w:id="12" w:name="_Toc75446576"/>
      <w:r>
        <w:rPr>
          <w:rFonts w:cs="Times New Roman"/>
          <w:color w:val="000000"/>
          <w:szCs w:val="24"/>
        </w:rPr>
        <w:t xml:space="preserve">Таблица 1.1 Перечень </w:t>
      </w:r>
      <w:bookmarkEnd w:id="11"/>
      <w:r>
        <w:rPr>
          <w:rFonts w:cs="Times New Roman"/>
          <w:color w:val="000000"/>
          <w:szCs w:val="24"/>
        </w:rPr>
        <w:t>и объем закупаемой продукци</w:t>
      </w:r>
      <w:bookmarkEnd w:id="12"/>
      <w:r>
        <w:rPr>
          <w:rFonts w:cs="Times New Roman"/>
          <w:color w:val="000000"/>
          <w:szCs w:val="24"/>
        </w:rPr>
        <w:t>и</w:t>
      </w:r>
    </w:p>
    <w:tbl>
      <w:tblPr>
        <w:tblW w:w="10206" w:type="dxa"/>
        <w:jc w:val="center"/>
        <w:tblLayout w:type="fixed"/>
        <w:tblLook w:val="0000" w:firstRow="0" w:lastRow="0" w:firstColumn="0" w:lastColumn="0" w:noHBand="0" w:noVBand="0"/>
      </w:tblPr>
      <w:tblGrid>
        <w:gridCol w:w="988"/>
        <w:gridCol w:w="5108"/>
        <w:gridCol w:w="1795"/>
        <w:gridCol w:w="898"/>
        <w:gridCol w:w="1417"/>
      </w:tblGrid>
      <w:tr w:rsidR="000A3D8C" w:rsidTr="00101C95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>
            <w:pPr>
              <w:keepNext/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№</w:t>
            </w:r>
          </w:p>
          <w:p w:rsidR="000A3D8C" w:rsidRDefault="000A3D8C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п/п</w:t>
            </w:r>
          </w:p>
          <w:p w:rsidR="000A3D8C" w:rsidRDefault="000A3D8C">
            <w:pPr>
              <w:widowControl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x-none"/>
              </w:rPr>
            </w:pP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Наименование продукции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D8C" w:rsidRPr="000A3D8C" w:rsidRDefault="000A3D8C">
            <w:pPr>
              <w:widowControl w:val="0"/>
              <w:jc w:val="center"/>
              <w:rPr>
                <w:rFonts w:cs="Times New Roman"/>
                <w:b/>
                <w:bCs/>
                <w:color w:val="000000"/>
                <w:szCs w:val="24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 xml:space="preserve">№ </w:t>
            </w:r>
            <w:proofErr w:type="spellStart"/>
            <w:r>
              <w:rPr>
                <w:rFonts w:cs="Times New Roman"/>
                <w:b/>
                <w:bCs/>
                <w:color w:val="000000"/>
                <w:szCs w:val="24"/>
                <w:lang w:val="en-US"/>
              </w:rPr>
              <w:t>чертежа</w:t>
            </w:r>
            <w:proofErr w:type="spellEnd"/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101C95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Ед</w:t>
            </w:r>
            <w:r w:rsidRPr="00101C95">
              <w:rPr>
                <w:rFonts w:cs="Times New Roman"/>
                <w:b/>
                <w:bCs/>
                <w:color w:val="000000"/>
                <w:szCs w:val="24"/>
              </w:rPr>
              <w:t xml:space="preserve">. </w:t>
            </w:r>
            <w:r w:rsidR="000A3D8C">
              <w:rPr>
                <w:rFonts w:cs="Times New Roman"/>
                <w:b/>
                <w:bCs/>
                <w:color w:val="000000"/>
                <w:szCs w:val="24"/>
              </w:rPr>
              <w:t>измерения</w:t>
            </w:r>
          </w:p>
          <w:p w:rsidR="000A3D8C" w:rsidRDefault="000A3D8C">
            <w:pPr>
              <w:widowControl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x-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Кол</w:t>
            </w:r>
            <w:r w:rsidR="00101C95" w:rsidRPr="00101C95">
              <w:rPr>
                <w:rFonts w:cs="Times New Roman"/>
                <w:b/>
                <w:bCs/>
                <w:color w:val="000000"/>
                <w:szCs w:val="24"/>
              </w:rPr>
              <w:t>-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>во</w:t>
            </w:r>
          </w:p>
          <w:p w:rsidR="000A3D8C" w:rsidRDefault="000A3D8C">
            <w:pPr>
              <w:widowControl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x-none"/>
              </w:rPr>
            </w:pPr>
          </w:p>
        </w:tc>
      </w:tr>
      <w:tr w:rsidR="000A3D8C" w:rsidTr="00101C95">
        <w:trPr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D8C" w:rsidRDefault="000A3D8C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5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D8C" w:rsidRDefault="000A3D8C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D8C" w:rsidRDefault="000A3D8C">
            <w:pPr>
              <w:widowControl w:val="0"/>
              <w:jc w:val="center"/>
              <w:rPr>
                <w:rFonts w:cs="Times New Roman"/>
                <w:b/>
                <w:color w:val="000000"/>
                <w:szCs w:val="24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D8C" w:rsidRDefault="000A3D8C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D8C" w:rsidRDefault="000A3D8C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overflowPunct/>
              <w:rPr>
                <w:color w:val="FF0000"/>
              </w:rPr>
            </w:pPr>
            <w:r>
              <w:rPr>
                <w:color w:val="FF0000"/>
              </w:rPr>
              <w:t>Болт М16 крепления планок уплотнения по чертежу с покрытием 016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Эскиз №1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461600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160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Болты крепления днища РК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4-ГТ171741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461600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Болты соединения вала турбины с валом генератора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3-ГТ40957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461600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Болты соединения вала турбины с РК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2-ГТ115109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461600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Болты соединения цилиндра РК с втулкой РК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3-ГТ172743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461600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Винт М20 крепления уплотнения дискового затвора по чертежу 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Pr="000A3D8C" w:rsidRDefault="000A3D8C" w:rsidP="000A3D8C">
            <w:pPr>
              <w:pStyle w:val="affffc"/>
              <w:jc w:val="center"/>
              <w:rPr>
                <w:color w:val="000000"/>
                <w:lang w:val="en-US"/>
              </w:rPr>
            </w:pPr>
            <w:r w:rsidRPr="000A3D8C">
              <w:rPr>
                <w:color w:val="000000"/>
              </w:rPr>
              <w:t>Эскиз №</w:t>
            </w: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461600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Винт М20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5-ГТ60740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461600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176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Вкладыш опорный материал резина </w:t>
            </w:r>
            <w:proofErr w:type="spellStart"/>
            <w:r>
              <w:rPr>
                <w:color w:val="000000"/>
              </w:rPr>
              <w:t>маслобензостойкая</w:t>
            </w:r>
            <w:proofErr w:type="spellEnd"/>
            <w:r>
              <w:rPr>
                <w:color w:val="000000"/>
              </w:rPr>
              <w:br/>
              <w:t>ТУ 38.105.376-82.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 xml:space="preserve">030325/1  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09346E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Втулка сервомотора </w:t>
            </w:r>
            <w:r>
              <w:rPr>
                <w:b/>
                <w:bCs/>
                <w:color w:val="000000"/>
              </w:rPr>
              <w:t>Втулка 2014-1992 заготовка к чертежу 4-ГТ40187 материал Бр010Ф1 Гост613-79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b/>
                <w:bCs/>
                <w:color w:val="000000"/>
              </w:rPr>
              <w:t>4-ГТ40187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09346E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Втулки кольца НА </w:t>
            </w:r>
            <w:r>
              <w:rPr>
                <w:b/>
                <w:bCs/>
                <w:color w:val="000000"/>
              </w:rPr>
              <w:t xml:space="preserve">Втулка 2014-1992 заготовка к чертежу </w:t>
            </w:r>
            <w:r>
              <w:rPr>
                <w:b/>
                <w:bCs/>
                <w:color w:val="000000"/>
              </w:rPr>
              <w:br/>
              <w:t>4-ГТ40187 материал Бр010Ф1 Гост613-79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b/>
                <w:bCs/>
                <w:color w:val="000000"/>
              </w:rPr>
              <w:t>4-ГТ40187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09346E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Втулки НА верх 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b/>
                <w:bCs/>
                <w:color w:val="000000"/>
              </w:rPr>
              <w:t>ИП-011112СБ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09346E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Втулки НА нижние 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b/>
                <w:bCs/>
                <w:color w:val="000000"/>
              </w:rPr>
              <w:t>ИП-010117СБ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09346E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Втулки НА средние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b/>
                <w:bCs/>
                <w:color w:val="000000"/>
              </w:rPr>
              <w:t>ИП-010116СБ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09346E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>Втулки РК 400мм Втулка ИП-010323 заготовка к чертежу 3-ГТ115111 материал Бр010Ф1 Гост613-79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3-ГТ115111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5E1C18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>Втулки РК170мм Втулка ИП-101327 заготовка к чертежу 3-ГТ114986 материал Бр010Ф1 Гост613-79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3-ГТ114986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5E1C18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>Втулки талрепов НА чертеж ИП-010118СБ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5E1C18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Кольцо нажимное черт.030326/1  материал резина группы </w:t>
            </w:r>
            <w:proofErr w:type="spellStart"/>
            <w:r>
              <w:rPr>
                <w:color w:val="000000"/>
              </w:rPr>
              <w:t>маслобензостойкая</w:t>
            </w:r>
            <w:proofErr w:type="spellEnd"/>
            <w:r>
              <w:rPr>
                <w:color w:val="000000"/>
              </w:rPr>
              <w:br/>
              <w:t>ТУ 38.105.376-82.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 xml:space="preserve">030326/1  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5E1C18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r>
              <w:t xml:space="preserve">Манжета для уплотнения лопаток Н.А., </w:t>
            </w:r>
            <w:r>
              <w:br/>
              <w:t xml:space="preserve">чертеж </w:t>
            </w:r>
            <w:r>
              <w:rPr>
                <w:b/>
                <w:bCs/>
              </w:rPr>
              <w:t>ИП – 011224 СБ</w:t>
            </w:r>
            <w:r>
              <w:t xml:space="preserve"> Материал:</w:t>
            </w:r>
            <w:r>
              <w:br/>
              <w:t>- резина ТУ 38.105.376.82.</w:t>
            </w:r>
            <w:r>
              <w:br/>
              <w:t>- рабочая среда – вода;</w:t>
            </w:r>
            <w:r>
              <w:br/>
              <w:t>температурный интервал работоспособности от минус 30</w:t>
            </w:r>
            <w:r>
              <w:rPr>
                <w:vertAlign w:val="superscript"/>
              </w:rPr>
              <w:t>о</w:t>
            </w:r>
            <w:r>
              <w:t xml:space="preserve">С до плюс 60 </w:t>
            </w:r>
            <w:proofErr w:type="spellStart"/>
            <w:r>
              <w:rPr>
                <w:vertAlign w:val="superscript"/>
              </w:rPr>
              <w:t>о</w:t>
            </w:r>
            <w:r>
              <w:t>С</w:t>
            </w:r>
            <w:proofErr w:type="spellEnd"/>
            <w:r>
              <w:t>.</w:t>
            </w:r>
            <w:r>
              <w:br/>
              <w:t>-Рабочее давление 1,0 МПа (10 кгс/см</w:t>
            </w:r>
            <w:r>
              <w:rPr>
                <w:vertAlign w:val="superscript"/>
              </w:rPr>
              <w:t>2</w:t>
            </w:r>
            <w:r>
              <w:t>).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b/>
                <w:bCs/>
                <w:color w:val="000000"/>
              </w:rPr>
              <w:t>ИП – 011224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5E1C18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Манжета черт 030324/1  материал резина группы </w:t>
            </w:r>
            <w:proofErr w:type="spellStart"/>
            <w:r>
              <w:rPr>
                <w:color w:val="000000"/>
              </w:rPr>
              <w:t>маслобензостойкая</w:t>
            </w:r>
            <w:proofErr w:type="spellEnd"/>
            <w:r>
              <w:rPr>
                <w:color w:val="000000"/>
              </w:rPr>
              <w:br/>
              <w:t>ТУ 38.105.376-82.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 xml:space="preserve">030324/1  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A3D8C" w:rsidRDefault="000A3D8C" w:rsidP="00101C95">
            <w:r w:rsidRPr="005E1C18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Резина  на уплотнение лопаток (ласточкин хвост) - </w:t>
            </w:r>
            <w:r>
              <w:t xml:space="preserve">Шнур уплотнения лопаток Н.А., резиновый по 1650 мм, чертеж </w:t>
            </w:r>
            <w:r>
              <w:rPr>
                <w:b/>
                <w:bCs/>
              </w:rPr>
              <w:t>3-ГТ139722</w:t>
            </w:r>
            <w:r>
              <w:t xml:space="preserve"> Материал резина В-С ТУ 38.105.376-82;</w:t>
            </w:r>
            <w:r>
              <w:br/>
              <w:t xml:space="preserve">- рабочая среда – вода; температурный интервал работоспособности от минус 30 </w:t>
            </w:r>
            <w:proofErr w:type="spellStart"/>
            <w:r>
              <w:rPr>
                <w:vertAlign w:val="superscript"/>
              </w:rPr>
              <w:t>о</w:t>
            </w:r>
            <w:r>
              <w:t>С</w:t>
            </w:r>
            <w:proofErr w:type="spellEnd"/>
            <w:r>
              <w:t xml:space="preserve"> до плюс 60 </w:t>
            </w:r>
            <w:proofErr w:type="spellStart"/>
            <w:r>
              <w:rPr>
                <w:vertAlign w:val="superscript"/>
              </w:rPr>
              <w:t>о</w:t>
            </w:r>
            <w:r>
              <w:t>С</w:t>
            </w:r>
            <w:proofErr w:type="spellEnd"/>
            <w:r>
              <w:t>.</w:t>
            </w:r>
            <w:r>
              <w:br/>
              <w:t xml:space="preserve"> -Рабочее давление 1,0 МПа (10 кгс/см2).</w:t>
            </w:r>
            <w:r>
              <w:br/>
              <w:t>- Код 253169.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b/>
                <w:bCs/>
                <w:color w:val="000000"/>
              </w:rPr>
              <w:t>3-ГТ139722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0A3D8C" w:rsidP="00101C9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Резина круглая диаметр 12мм Тип IV средней мягкости </w:t>
            </w:r>
            <w:r>
              <w:rPr>
                <w:b/>
                <w:bCs/>
                <w:color w:val="000000"/>
              </w:rPr>
              <w:t>ГОСТ 6467-79 на уплотнение чертеж 2-ГТ40955; ОУ-ГТ29145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b/>
                <w:bCs/>
                <w:color w:val="000000"/>
              </w:rPr>
              <w:t>2-ГТ40955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0A3D8C" w:rsidP="00101C9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п.м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>Резина круглая на уплотнение лопаток (Ласточкин хвост) черт. 3-ГТ139722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3-ГТ139722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3D8C" w:rsidRDefault="000A3D8C" w:rsidP="00101C95">
            <w:pPr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A3D8C" w:rsidTr="00101C95">
        <w:trPr>
          <w:trHeight w:val="351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3D8C" w:rsidRDefault="000A3D8C" w:rsidP="000A3D8C">
            <w:pPr>
              <w:widowControl w:val="0"/>
              <w:numPr>
                <w:ilvl w:val="0"/>
                <w:numId w:val="1"/>
              </w:numPr>
              <w:jc w:val="center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1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3D8C" w:rsidRDefault="000A3D8C" w:rsidP="000A3D8C">
            <w:pPr>
              <w:rPr>
                <w:color w:val="000000"/>
              </w:rPr>
            </w:pPr>
            <w:r>
              <w:rPr>
                <w:color w:val="000000"/>
              </w:rPr>
              <w:t>Шпильки крепления крышки турбины ГТН8801/27-01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3D8C" w:rsidRDefault="000A3D8C" w:rsidP="000A3D8C">
            <w:pPr>
              <w:pStyle w:val="affffc"/>
              <w:jc w:val="center"/>
              <w:rPr>
                <w:color w:val="000000"/>
              </w:rPr>
            </w:pPr>
            <w:r w:rsidRPr="000A3D8C">
              <w:rPr>
                <w:color w:val="000000"/>
              </w:rPr>
              <w:t>ГТН8801/27-01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A3D8C" w:rsidRDefault="000A3D8C" w:rsidP="00101C95">
            <w:pPr>
              <w:rPr>
                <w:color w:val="000000"/>
              </w:rPr>
            </w:pPr>
            <w:r w:rsidRPr="000A3D8C">
              <w:rPr>
                <w:color w:val="000000"/>
              </w:rPr>
              <w:t>шт.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A3D8C" w:rsidRDefault="00101C95" w:rsidP="000A3D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</w:tbl>
    <w:p w:rsidR="00B33B71" w:rsidRDefault="00B33B71">
      <w:pPr>
        <w:pStyle w:val="32"/>
        <w:tabs>
          <w:tab w:val="clear" w:pos="0"/>
        </w:tabs>
        <w:rPr>
          <w:color w:val="000000"/>
        </w:rPr>
      </w:pPr>
    </w:p>
    <w:p w:rsidR="00B33B71" w:rsidRDefault="00B33B71">
      <w:pPr>
        <w:tabs>
          <w:tab w:val="left" w:pos="709"/>
        </w:tabs>
        <w:ind w:firstLine="680"/>
        <w:rPr>
          <w:color w:val="000000"/>
          <w:szCs w:val="24"/>
        </w:rPr>
      </w:pPr>
    </w:p>
    <w:p w:rsidR="00B33B71" w:rsidRDefault="00136D44">
      <w:pPr>
        <w:pStyle w:val="32"/>
        <w:numPr>
          <w:ilvl w:val="2"/>
          <w:numId w:val="6"/>
        </w:numPr>
        <w:tabs>
          <w:tab w:val="clear" w:pos="0"/>
        </w:tabs>
        <w:ind w:left="0" w:firstLine="709"/>
      </w:pPr>
      <w:bookmarkStart w:id="13" w:name="_Toc51339696"/>
      <w:bookmarkStart w:id="14" w:name="_Toc75446578"/>
      <w:r>
        <w:rPr>
          <w:color w:val="000000"/>
        </w:rPr>
        <w:t xml:space="preserve">Требования </w:t>
      </w:r>
      <w:bookmarkEnd w:id="13"/>
      <w:r>
        <w:rPr>
          <w:color w:val="000000"/>
        </w:rPr>
        <w:t xml:space="preserve">к срокам поставки продукции </w:t>
      </w:r>
      <w:bookmarkEnd w:id="14"/>
    </w:p>
    <w:p w:rsidR="00B33B71" w:rsidRDefault="00B33B71">
      <w:pPr>
        <w:rPr>
          <w:rFonts w:cs="Times New Roman"/>
          <w:color w:val="000000"/>
          <w:szCs w:val="24"/>
          <w:lang w:val="x-none" w:eastAsia="x-none"/>
        </w:rPr>
      </w:pPr>
    </w:p>
    <w:p w:rsidR="00B33B71" w:rsidRDefault="00136D44">
      <w:pPr>
        <w:rPr>
          <w:szCs w:val="24"/>
        </w:rPr>
      </w:pPr>
      <w:bookmarkStart w:id="15" w:name="_Toc51339697"/>
      <w:bookmarkStart w:id="16" w:name="_Toc50125127"/>
      <w:bookmarkStart w:id="17" w:name="_Toc75446579"/>
      <w:r>
        <w:rPr>
          <w:rFonts w:cs="Times New Roman"/>
          <w:color w:val="000000"/>
          <w:szCs w:val="24"/>
          <w:lang w:eastAsia="x-none"/>
        </w:rPr>
        <w:t xml:space="preserve">Таблица 2.1 </w:t>
      </w:r>
      <w:bookmarkStart w:id="18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5"/>
      <w:bookmarkEnd w:id="16"/>
      <w:bookmarkEnd w:id="18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7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9688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39"/>
        <w:gridCol w:w="4261"/>
        <w:gridCol w:w="2276"/>
        <w:gridCol w:w="2312"/>
      </w:tblGrid>
      <w:tr w:rsidR="00B33B71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B71" w:rsidRDefault="00136D44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№ п/п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B71" w:rsidRDefault="00136D44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Default="00136D44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3B71" w:rsidRDefault="00136D44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 w:rsidR="00B33B71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Default="00136D44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Default="00136D44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Default="00136D44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Default="00136D44">
            <w:pPr>
              <w:widowControl w:val="0"/>
              <w:jc w:val="center"/>
              <w:rPr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</w:tr>
      <w:tr w:rsidR="00B33B71"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Default="00B33B71">
            <w:pPr>
              <w:widowControl w:val="0"/>
              <w:numPr>
                <w:ilvl w:val="0"/>
                <w:numId w:val="11"/>
              </w:numPr>
              <w:ind w:left="737" w:hanging="737"/>
            </w:pPr>
          </w:p>
        </w:tc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Default="00722075" w:rsidP="00722075">
            <w:pPr>
              <w:widowControl w:val="0"/>
              <w:rPr>
                <w:szCs w:val="24"/>
              </w:rPr>
            </w:pPr>
            <w:r w:rsidRPr="00722075">
              <w:rPr>
                <w:rFonts w:cs="Times New Roman"/>
                <w:color w:val="000000"/>
                <w:szCs w:val="24"/>
              </w:rPr>
              <w:t>Изготовление и п</w:t>
            </w:r>
            <w:r w:rsidR="00136D44">
              <w:rPr>
                <w:rFonts w:cs="Times New Roman"/>
                <w:color w:val="000000"/>
                <w:szCs w:val="24"/>
              </w:rPr>
              <w:t xml:space="preserve">оставка </w:t>
            </w:r>
            <w:r w:rsidRPr="00722075">
              <w:rPr>
                <w:rFonts w:cs="Times New Roman"/>
                <w:color w:val="000000"/>
                <w:szCs w:val="24"/>
              </w:rPr>
              <w:t xml:space="preserve">запасных частей  </w:t>
            </w:r>
            <w:r w:rsidR="00136D44">
              <w:rPr>
                <w:rFonts w:cs="Times New Roman"/>
                <w:color w:val="000000"/>
                <w:szCs w:val="24"/>
              </w:rPr>
              <w:t>для выполнения ремонта гидроагрегатов на Вилюйской ГЭС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Pr="00722075" w:rsidRDefault="00136D44">
            <w:pPr>
              <w:widowControl w:val="0"/>
              <w:jc w:val="center"/>
              <w:rPr>
                <w:szCs w:val="24"/>
                <w:lang w:val="en-US"/>
              </w:rPr>
            </w:pPr>
            <w:r>
              <w:rPr>
                <w:szCs w:val="24"/>
              </w:rPr>
              <w:t>С даты подписания договора</w:t>
            </w:r>
          </w:p>
        </w:tc>
        <w:tc>
          <w:tcPr>
            <w:tcW w:w="2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3B71" w:rsidRPr="008558A9" w:rsidRDefault="008558A9" w:rsidP="00071D83">
            <w:pPr>
              <w:pStyle w:val="affffc"/>
              <w:jc w:val="center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До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 w:rsidR="00071D83">
              <w:rPr>
                <w:color w:val="000000"/>
                <w:lang w:val="en-US"/>
              </w:rPr>
              <w:t>01.04</w:t>
            </w:r>
            <w:r>
              <w:rPr>
                <w:color w:val="000000"/>
                <w:lang w:val="en-US"/>
              </w:rPr>
              <w:t>.2027</w:t>
            </w:r>
          </w:p>
        </w:tc>
      </w:tr>
    </w:tbl>
    <w:p w:rsidR="00B33B71" w:rsidRDefault="00B33B71">
      <w:pPr>
        <w:sectPr w:rsidR="00B33B71">
          <w:footerReference w:type="default" r:id="rId7"/>
          <w:pgSz w:w="11906" w:h="16838"/>
          <w:pgMar w:top="838" w:right="851" w:bottom="1125" w:left="1701" w:header="0" w:footer="700" w:gutter="0"/>
          <w:cols w:space="720"/>
          <w:formProt w:val="0"/>
          <w:docGrid w:linePitch="360"/>
        </w:sectPr>
      </w:pPr>
    </w:p>
    <w:p w:rsidR="00E463B8" w:rsidRPr="00E463B8" w:rsidRDefault="00E463B8" w:rsidP="00E463B8">
      <w:pPr>
        <w:rPr>
          <w:rFonts w:cs="Times New Roman"/>
          <w:b/>
          <w:bCs/>
          <w:color w:val="000000"/>
          <w:szCs w:val="24"/>
          <w:lang w:eastAsia="x-none"/>
        </w:rPr>
      </w:pPr>
      <w:bookmarkStart w:id="19" w:name="_Toc46743511"/>
      <w:bookmarkStart w:id="20" w:name="_Toc75446581"/>
      <w:bookmarkStart w:id="21" w:name="_Toc51339698"/>
      <w:bookmarkStart w:id="22" w:name="_Toc75446582"/>
      <w:r w:rsidRPr="00E463B8">
        <w:rPr>
          <w:rFonts w:cs="Times New Roman"/>
          <w:b/>
          <w:bCs/>
          <w:color w:val="000000"/>
          <w:szCs w:val="24"/>
          <w:lang w:val="x-none" w:eastAsia="x-none"/>
        </w:rPr>
        <w:lastRenderedPageBreak/>
        <w:t xml:space="preserve">Требования к </w:t>
      </w:r>
      <w:bookmarkEnd w:id="19"/>
      <w:r w:rsidRPr="00E463B8">
        <w:rPr>
          <w:rFonts w:cs="Times New Roman"/>
          <w:b/>
          <w:bCs/>
          <w:color w:val="000000"/>
          <w:szCs w:val="24"/>
          <w:lang w:eastAsia="x-none"/>
        </w:rPr>
        <w:t>качеству продукции</w:t>
      </w:r>
      <w:bookmarkEnd w:id="20"/>
    </w:p>
    <w:p w:rsidR="00E463B8" w:rsidRPr="00E463B8" w:rsidRDefault="00E463B8" w:rsidP="00E463B8">
      <w:pPr>
        <w:rPr>
          <w:rFonts w:cs="Times New Roman"/>
          <w:b/>
          <w:color w:val="000000"/>
          <w:szCs w:val="24"/>
          <w:lang w:eastAsia="x-none"/>
        </w:rPr>
      </w:pPr>
      <w:r w:rsidRPr="00E463B8">
        <w:rPr>
          <w:rFonts w:cs="Times New Roman"/>
          <w:b/>
          <w:color w:val="000000"/>
          <w:szCs w:val="24"/>
          <w:lang w:eastAsia="x-none"/>
        </w:rPr>
        <w:t>Таблица 3. Требования к качеству продукции</w:t>
      </w:r>
    </w:p>
    <w:bookmarkEnd w:id="21"/>
    <w:p w:rsidR="00E463B8" w:rsidRPr="00E463B8" w:rsidRDefault="00E463B8" w:rsidP="00E463B8">
      <w:pPr>
        <w:rPr>
          <w:rFonts w:cs="Times New Roman"/>
          <w:b/>
          <w:i/>
          <w:iCs/>
          <w:color w:val="000000"/>
          <w:szCs w:val="24"/>
          <w:lang w:eastAsia="x-none"/>
        </w:rPr>
      </w:pPr>
      <w:r w:rsidRPr="00E463B8">
        <w:rPr>
          <w:rFonts w:cs="Times New Roman"/>
          <w:b/>
          <w:bCs/>
          <w:i/>
          <w:iCs/>
          <w:color w:val="000000"/>
          <w:szCs w:val="24"/>
          <w:lang w:eastAsia="x-none"/>
        </w:rPr>
        <w:t xml:space="preserve">Наименование продукции (Таблицы 1.1): </w:t>
      </w:r>
      <w:r w:rsidRPr="00E463B8">
        <w:rPr>
          <w:rFonts w:cs="Times New Roman"/>
          <w:bCs/>
          <w:i/>
          <w:iCs/>
          <w:color w:val="000000"/>
          <w:szCs w:val="24"/>
          <w:lang w:eastAsia="x-none"/>
        </w:rPr>
        <w:t>ОКПД2 27.90.33.110 Поставка запасных частей для нужд Дагестанского филиала АО «</w:t>
      </w:r>
      <w:proofErr w:type="spellStart"/>
      <w:r w:rsidRPr="00E463B8">
        <w:rPr>
          <w:rFonts w:cs="Times New Roman"/>
          <w:bCs/>
          <w:i/>
          <w:iCs/>
          <w:color w:val="000000"/>
          <w:szCs w:val="24"/>
          <w:lang w:eastAsia="x-none"/>
        </w:rPr>
        <w:t>Гидроремонт</w:t>
      </w:r>
      <w:proofErr w:type="spellEnd"/>
      <w:r w:rsidRPr="00E463B8">
        <w:rPr>
          <w:rFonts w:cs="Times New Roman"/>
          <w:bCs/>
          <w:i/>
          <w:iCs/>
          <w:color w:val="000000"/>
          <w:szCs w:val="24"/>
          <w:lang w:eastAsia="x-none"/>
        </w:rPr>
        <w:t>-ВКК» в г. Махачкала.</w:t>
      </w:r>
    </w:p>
    <w:tbl>
      <w:tblPr>
        <w:tblStyle w:val="afffff"/>
        <w:tblW w:w="5000" w:type="pct"/>
        <w:tblLook w:val="04A0" w:firstRow="1" w:lastRow="0" w:firstColumn="1" w:lastColumn="0" w:noHBand="0" w:noVBand="1"/>
      </w:tblPr>
      <w:tblGrid>
        <w:gridCol w:w="722"/>
        <w:gridCol w:w="3506"/>
        <w:gridCol w:w="4284"/>
        <w:gridCol w:w="2973"/>
        <w:gridCol w:w="3075"/>
      </w:tblGrid>
      <w:tr w:rsidR="00E463B8" w:rsidRPr="00E463B8" w:rsidTr="008C153D">
        <w:trPr>
          <w:trHeight w:val="20"/>
        </w:trPr>
        <w:tc>
          <w:tcPr>
            <w:tcW w:w="248" w:type="pct"/>
            <w:vMerge w:val="restar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  <w:r w:rsidRPr="00E463B8">
              <w:rPr>
                <w:b/>
                <w:bCs/>
                <w:color w:val="000000"/>
                <w:szCs w:val="24"/>
                <w:lang w:eastAsia="x-none"/>
              </w:rPr>
              <w:t>№ п/п</w:t>
            </w:r>
          </w:p>
        </w:tc>
        <w:tc>
          <w:tcPr>
            <w:tcW w:w="1204" w:type="pct"/>
            <w:vMerge w:val="restar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  <w:r w:rsidRPr="00E463B8">
              <w:rPr>
                <w:b/>
                <w:bCs/>
                <w:color w:val="000000"/>
                <w:szCs w:val="24"/>
                <w:lang w:eastAsia="x-none"/>
              </w:rPr>
              <w:t>Наименование параметра</w:t>
            </w:r>
          </w:p>
        </w:tc>
        <w:tc>
          <w:tcPr>
            <w:tcW w:w="1471" w:type="pct"/>
            <w:vMerge w:val="restar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  <w:r w:rsidRPr="00E463B8">
              <w:rPr>
                <w:b/>
                <w:bCs/>
                <w:color w:val="000000"/>
                <w:szCs w:val="24"/>
                <w:lang w:eastAsia="x-none"/>
              </w:rPr>
              <w:t>Требование заказчика</w:t>
            </w:r>
          </w:p>
        </w:tc>
        <w:tc>
          <w:tcPr>
            <w:tcW w:w="2077" w:type="pct"/>
            <w:gridSpan w:val="2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  <w:r w:rsidRPr="00E463B8">
              <w:rPr>
                <w:b/>
                <w:bCs/>
                <w:color w:val="000000"/>
                <w:szCs w:val="24"/>
                <w:lang w:eastAsia="x-none"/>
              </w:rPr>
              <w:t>Способ подтверждения участником соответствия требованиям</w:t>
            </w: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Merge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</w:p>
        </w:tc>
        <w:tc>
          <w:tcPr>
            <w:tcW w:w="1204" w:type="pct"/>
            <w:vMerge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</w:p>
        </w:tc>
        <w:tc>
          <w:tcPr>
            <w:tcW w:w="1471" w:type="pct"/>
            <w:vMerge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</w:p>
        </w:tc>
        <w:tc>
          <w:tcPr>
            <w:tcW w:w="1021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  <w:r w:rsidRPr="00E463B8">
              <w:rPr>
                <w:b/>
                <w:bCs/>
                <w:color w:val="000000"/>
                <w:szCs w:val="24"/>
                <w:lang w:eastAsia="x-none"/>
              </w:rPr>
              <w:t>Согласие с требованием/ указание характеристик</w:t>
            </w:r>
          </w:p>
        </w:tc>
        <w:tc>
          <w:tcPr>
            <w:tcW w:w="1056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bCs/>
                <w:color w:val="000000"/>
                <w:szCs w:val="24"/>
                <w:lang w:eastAsia="x-none"/>
              </w:rPr>
            </w:pPr>
            <w:r w:rsidRPr="00E463B8">
              <w:rPr>
                <w:b/>
                <w:bCs/>
                <w:color w:val="000000"/>
                <w:szCs w:val="24"/>
                <w:lang w:eastAsia="x-none"/>
              </w:rPr>
              <w:t>Предоставление подтверждающего документа или иной способ подтверждения</w:t>
            </w: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1</w:t>
            </w:r>
          </w:p>
        </w:tc>
        <w:tc>
          <w:tcPr>
            <w:tcW w:w="1204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2</w:t>
            </w:r>
          </w:p>
        </w:tc>
        <w:tc>
          <w:tcPr>
            <w:tcW w:w="1471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3</w:t>
            </w:r>
          </w:p>
        </w:tc>
        <w:tc>
          <w:tcPr>
            <w:tcW w:w="1021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4</w:t>
            </w:r>
          </w:p>
        </w:tc>
        <w:tc>
          <w:tcPr>
            <w:tcW w:w="1056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5</w:t>
            </w: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val="en-US" w:eastAsia="x-none"/>
              </w:rPr>
            </w:pPr>
            <w:r w:rsidRPr="00E463B8">
              <w:rPr>
                <w:b/>
                <w:color w:val="000000"/>
                <w:szCs w:val="24"/>
                <w:lang w:val="en-US" w:eastAsia="x-none"/>
              </w:rPr>
              <w:t>1.</w:t>
            </w:r>
          </w:p>
        </w:tc>
        <w:tc>
          <w:tcPr>
            <w:tcW w:w="2675" w:type="pct"/>
            <w:gridSpan w:val="2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021" w:type="pct"/>
            <w:vMerge w:val="restart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056" w:type="pct"/>
            <w:vMerge w:val="restart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-</w:t>
            </w:r>
          </w:p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1.1</w:t>
            </w:r>
          </w:p>
        </w:tc>
        <w:tc>
          <w:tcPr>
            <w:tcW w:w="2675" w:type="pct"/>
            <w:gridSpan w:val="2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 xml:space="preserve">Продукция в соответствии с Таблицей 1.1 Перечень объемов закупаемой продукции соответствие чертежам </w:t>
            </w:r>
            <w:r>
              <w:rPr>
                <w:color w:val="000000"/>
                <w:szCs w:val="24"/>
                <w:lang w:eastAsia="x-none"/>
              </w:rPr>
              <w:t>Таблиц</w:t>
            </w:r>
            <w:r w:rsidRPr="00E463B8">
              <w:rPr>
                <w:color w:val="000000"/>
                <w:szCs w:val="24"/>
                <w:lang w:eastAsia="x-none"/>
              </w:rPr>
              <w:t>ы 1.1</w:t>
            </w:r>
          </w:p>
        </w:tc>
        <w:tc>
          <w:tcPr>
            <w:tcW w:w="1021" w:type="pct"/>
            <w:vMerge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2.</w:t>
            </w:r>
          </w:p>
        </w:tc>
        <w:tc>
          <w:tcPr>
            <w:tcW w:w="2675" w:type="pct"/>
            <w:gridSpan w:val="2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Требования к гарантиям, гарантийному и послегарантийному обслуживанию</w:t>
            </w:r>
          </w:p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2.1</w:t>
            </w:r>
          </w:p>
        </w:tc>
        <w:tc>
          <w:tcPr>
            <w:tcW w:w="1204" w:type="pct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Гарантия</w:t>
            </w:r>
          </w:p>
        </w:tc>
        <w:tc>
          <w:tcPr>
            <w:tcW w:w="1471" w:type="pct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Поставщик обязан установить на продукцию гарантийный срок 60 (шестьдесят)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2.2</w:t>
            </w:r>
          </w:p>
        </w:tc>
        <w:tc>
          <w:tcPr>
            <w:tcW w:w="2675" w:type="pct"/>
            <w:gridSpan w:val="2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3.</w:t>
            </w:r>
          </w:p>
        </w:tc>
        <w:tc>
          <w:tcPr>
            <w:tcW w:w="2675" w:type="pct"/>
            <w:gridSpan w:val="2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3.1</w:t>
            </w:r>
          </w:p>
        </w:tc>
        <w:tc>
          <w:tcPr>
            <w:tcW w:w="12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071D83" w:rsidRDefault="00071D83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071D83">
              <w:rPr>
                <w:color w:val="000000"/>
                <w:szCs w:val="24"/>
                <w:lang w:eastAsia="x-none"/>
              </w:rPr>
              <w:t xml:space="preserve">Поставщик обязан одновременно с передачей продукции передать </w:t>
            </w:r>
            <w:r w:rsidRPr="00071D83">
              <w:rPr>
                <w:color w:val="000000"/>
                <w:szCs w:val="24"/>
                <w:lang w:eastAsia="x-none"/>
              </w:rPr>
              <w:lastRenderedPageBreak/>
              <w:t>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</w:t>
            </w:r>
            <w:r>
              <w:rPr>
                <w:color w:val="000000"/>
                <w:szCs w:val="24"/>
                <w:lang w:eastAsia="x-none"/>
              </w:rPr>
              <w:t xml:space="preserve">анной формы ТОРГ-12(УПД) </w:t>
            </w:r>
          </w:p>
        </w:tc>
        <w:tc>
          <w:tcPr>
            <w:tcW w:w="14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E463B8" w:rsidRPr="00071D83" w:rsidRDefault="00071D83" w:rsidP="00071D83">
            <w:pPr>
              <w:pStyle w:val="affd"/>
              <w:ind w:left="1080"/>
              <w:rPr>
                <w:color w:val="000000"/>
                <w:lang w:eastAsia="x-none"/>
              </w:rPr>
            </w:pPr>
            <w:r>
              <w:rPr>
                <w:color w:val="000000"/>
                <w:lang w:val="en-US" w:eastAsia="x-none"/>
              </w:rPr>
              <w:lastRenderedPageBreak/>
              <w:t xml:space="preserve">2 </w:t>
            </w:r>
            <w:proofErr w:type="spellStart"/>
            <w:r>
              <w:rPr>
                <w:color w:val="000000"/>
                <w:lang w:val="en-US" w:eastAsia="x-none"/>
              </w:rPr>
              <w:t>экз</w:t>
            </w:r>
            <w:proofErr w:type="spellEnd"/>
            <w:r w:rsidR="00E463B8" w:rsidRPr="00071D83">
              <w:rPr>
                <w:color w:val="000000"/>
                <w:lang w:eastAsia="x-none"/>
              </w:rPr>
              <w:t>.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lastRenderedPageBreak/>
              <w:t>4.</w:t>
            </w:r>
          </w:p>
        </w:tc>
        <w:tc>
          <w:tcPr>
            <w:tcW w:w="2675" w:type="pct"/>
            <w:gridSpan w:val="2"/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Требование к месту поставки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4.1</w:t>
            </w:r>
          </w:p>
        </w:tc>
        <w:tc>
          <w:tcPr>
            <w:tcW w:w="12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 xml:space="preserve">Адрес поставки </w:t>
            </w:r>
          </w:p>
        </w:tc>
        <w:tc>
          <w:tcPr>
            <w:tcW w:w="147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 xml:space="preserve">678174, РФ, Республика Саха (Якутия), </w:t>
            </w:r>
            <w:proofErr w:type="spellStart"/>
            <w:r w:rsidRPr="00E463B8">
              <w:rPr>
                <w:color w:val="000000"/>
                <w:szCs w:val="24"/>
                <w:lang w:eastAsia="x-none"/>
              </w:rPr>
              <w:t>Мирнинский</w:t>
            </w:r>
            <w:proofErr w:type="spellEnd"/>
            <w:r w:rsidRPr="00E463B8">
              <w:rPr>
                <w:color w:val="000000"/>
                <w:szCs w:val="24"/>
                <w:lang w:eastAsia="x-none"/>
              </w:rPr>
              <w:t xml:space="preserve"> район, пос. Чернышевский, Каскад Вилюйских ГЭС имени Е.Н. </w:t>
            </w:r>
            <w:proofErr w:type="spellStart"/>
            <w:r w:rsidRPr="00E463B8">
              <w:rPr>
                <w:color w:val="000000"/>
                <w:szCs w:val="24"/>
                <w:lang w:eastAsia="x-none"/>
              </w:rPr>
              <w:t>Батенчука</w:t>
            </w:r>
            <w:proofErr w:type="spellEnd"/>
            <w:r w:rsidRPr="00E463B8">
              <w:rPr>
                <w:color w:val="000000"/>
                <w:szCs w:val="24"/>
                <w:lang w:eastAsia="x-none"/>
              </w:rPr>
              <w:t xml:space="preserve"> филиал ПАО «Якутскэнерго»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tcBorders>
              <w:bottom w:val="single" w:sz="4" w:space="0" w:color="auto"/>
            </w:tcBorders>
            <w:vAlign w:val="center"/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5.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b/>
                <w:color w:val="000000"/>
                <w:szCs w:val="24"/>
                <w:lang w:eastAsia="x-none"/>
              </w:rPr>
            </w:pPr>
            <w:r w:rsidRPr="00E463B8">
              <w:rPr>
                <w:b/>
                <w:color w:val="000000"/>
                <w:szCs w:val="24"/>
                <w:lang w:eastAsia="x-none"/>
              </w:rPr>
              <w:t>Прочие (дополнительные) требования к продукции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tcBorders>
              <w:bottom w:val="single" w:sz="4" w:space="0" w:color="auto"/>
            </w:tcBorders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5.1</w:t>
            </w:r>
            <w:r w:rsidRPr="00E463B8">
              <w:rPr>
                <w:color w:val="000000"/>
                <w:szCs w:val="24"/>
                <w:lang w:val="en-US" w:eastAsia="x-none"/>
              </w:rPr>
              <w:t>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Продукция должна соответствовать обязательным требованиям, установленным нормативными документами (стандартами, техническими требованиями и регламентами), действующими в Российской Федерации.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1047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5.2.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</w:tcPr>
          <w:p w:rsidR="00E463B8" w:rsidRPr="00E463B8" w:rsidRDefault="00071D83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071D83">
              <w:rPr>
                <w:color w:val="000000"/>
                <w:szCs w:val="24"/>
                <w:lang w:eastAsia="x-none"/>
              </w:rPr>
              <w:t xml:space="preserve">Продукция должна быть новой, ранее не использовавшейся. </w:t>
            </w:r>
            <w:r w:rsidR="00E463B8" w:rsidRPr="00E463B8">
              <w:rPr>
                <w:color w:val="000000"/>
                <w:szCs w:val="24"/>
                <w:lang w:eastAsia="x-none"/>
              </w:rPr>
              <w:t>Продукция должна соответствовать всем параметрам и требованиям, указанным в чертежах Спецификации и настоящих Технических требованиях.</w:t>
            </w:r>
          </w:p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1047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5.3.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shd w:val="clear" w:color="auto" w:fill="auto"/>
          </w:tcPr>
          <w:p w:rsidR="00E463B8" w:rsidRPr="00071D83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Приемка продукции осуществляется только в рабочие дни с 9-00 до 11-00 и с 13-00 до 16-00</w:t>
            </w:r>
            <w:r w:rsidR="00071D83" w:rsidRPr="00071D83">
              <w:rPr>
                <w:color w:val="000000"/>
                <w:szCs w:val="24"/>
                <w:lang w:eastAsia="x-none"/>
              </w:rPr>
              <w:t>.</w:t>
            </w:r>
            <w:r w:rsidR="00071D83" w:rsidRPr="00071D83">
              <w:rPr>
                <w:szCs w:val="24"/>
                <w:lang w:eastAsia="x-none"/>
              </w:rPr>
              <w:t xml:space="preserve"> </w:t>
            </w:r>
            <w:r w:rsidR="00071D83" w:rsidRPr="00071D83">
              <w:rPr>
                <w:color w:val="000000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транспорта.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5.4.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Покупателем чертежи и конструкторская документация на продукцию не предоставляются, разработчиком чертежей являются АО "</w:t>
            </w:r>
            <w:proofErr w:type="spellStart"/>
            <w:r w:rsidRPr="00E463B8">
              <w:rPr>
                <w:color w:val="000000"/>
                <w:szCs w:val="24"/>
                <w:lang w:eastAsia="x-none"/>
              </w:rPr>
              <w:t>Турбоатом</w:t>
            </w:r>
            <w:proofErr w:type="spellEnd"/>
            <w:r w:rsidRPr="00E463B8">
              <w:rPr>
                <w:color w:val="000000"/>
                <w:szCs w:val="24"/>
                <w:lang w:eastAsia="x-none"/>
              </w:rPr>
              <w:t xml:space="preserve">", Г. Победитель обязан самостоятельно урегулировать с третьими лицами все вопросы необходимости использования прав третьих лиц на охраняемые результаты интеллектуальной деятельности и на средства индивидуализации при производстве Победителем продукции. Продукция должна не нарушать права третьих лиц на охраняемые </w:t>
            </w:r>
            <w:r w:rsidRPr="00E463B8">
              <w:rPr>
                <w:color w:val="000000"/>
                <w:szCs w:val="24"/>
                <w:lang w:eastAsia="x-none"/>
              </w:rPr>
              <w:lastRenderedPageBreak/>
              <w:t>результат интеллектуальной деятельности и на средства индивидуализации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lastRenderedPageBreak/>
              <w:t>5.5.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Победитель гарантирует предварительно самостоятельно и за свой счет урегулировать с правообладателями прав на охраняемые результат интеллектуальной деятельности и на средства индивидуализации все вопросы связанные с использованием прав третьих лиц на охраняемые результаты интеллектуальной деятельности и средства индивидуализации в случае необходимости их использования при производстве продукции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5.6.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 xml:space="preserve">Победителем, а также по первому требованию Покупателя в течение 3 (трех) рабочих дней </w:t>
            </w:r>
            <w:r w:rsidR="00071D83" w:rsidRPr="00E463B8">
              <w:rPr>
                <w:color w:val="000000"/>
                <w:szCs w:val="24"/>
                <w:lang w:eastAsia="x-none"/>
              </w:rPr>
              <w:t>обязан</w:t>
            </w:r>
            <w:r w:rsidRPr="00E463B8">
              <w:rPr>
                <w:color w:val="000000"/>
                <w:szCs w:val="24"/>
                <w:lang w:eastAsia="x-none"/>
              </w:rPr>
              <w:t xml:space="preserve"> предоставить документы, подтверждающие соблюдение прав третьих лиц на охраняемые результаты интеллектуальной деятельности и на средства индивидуализации, а равно документы, подтверждающие законность использования Победителем прав третьих лиц на охраняемые результаты интеллектуальной деятельности и на средства индивидуализации при производстве и введении в гражданский оборот продукции, произведенной Победителем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5.7.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В случае поступления каких-либо претензий, требований, исков в адрес Покупателя от любых третьих лиц в отношении результатов интеллектуальной деятельности и средств индивидуализации, в том числе от любых иных лиц чьи права на результаты интеллектуальной деятельности были нарушены и (или) могли быть нарушены Победитель обязуется незамедлительно после получения соответствующего сообщения от Покупателя в полном объёме  урегулировать с этими третьими лицами все вышеуказанные претензии, требования, исковые требования своими силами и за свой счет. В случае нарушения данного условия Победитель обязан возместить Покупателю в полном объеме все понесенные Покупателем убытки в течение 3 (трех) рабочих дней с момента предъявления соответствующего требования Покупателя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5.8.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Перед началом изготовления продукции Победитель обязан направить на согласование чертежи на изготовляемую продукции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5.10.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 xml:space="preserve"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23216-78 “Изделия электротехнические. Хранение, транспортирование, временная </w:t>
            </w:r>
            <w:r w:rsidRPr="00E463B8">
              <w:rPr>
                <w:color w:val="000000"/>
                <w:szCs w:val="24"/>
                <w:lang w:eastAsia="x-none"/>
              </w:rPr>
              <w:lastRenderedPageBreak/>
              <w:t>противокоррозионная защита, упаковка. Общие требования и методы испытаний”. 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lastRenderedPageBreak/>
              <w:t>5.11.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Поставщик должен предоставить копии документов, подтверждающих соответствие предлагаемой продукции обязательным требованиям нормативных документов, действующих в РФ, (сертификаты соответствия, документы о качестве и другие), если обязательность такого подтверждения соответствия установлена нормативными документами РФ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  <w:tr w:rsidR="00E463B8" w:rsidRPr="00E463B8" w:rsidTr="008C153D">
        <w:trPr>
          <w:trHeight w:val="20"/>
        </w:trPr>
        <w:tc>
          <w:tcPr>
            <w:tcW w:w="248" w:type="pct"/>
            <w:vAlign w:val="center"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val="en-US" w:eastAsia="x-none"/>
              </w:rPr>
            </w:pPr>
            <w:r w:rsidRPr="00E463B8">
              <w:rPr>
                <w:color w:val="000000"/>
                <w:szCs w:val="24"/>
                <w:lang w:val="en-US" w:eastAsia="x-none"/>
              </w:rPr>
              <w:t>5.12.</w:t>
            </w:r>
          </w:p>
        </w:tc>
        <w:tc>
          <w:tcPr>
            <w:tcW w:w="2675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  <w:r w:rsidRPr="00E463B8">
              <w:rPr>
                <w:color w:val="000000"/>
                <w:szCs w:val="24"/>
                <w:lang w:eastAsia="x-none"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</w:t>
            </w:r>
          </w:p>
        </w:tc>
        <w:tc>
          <w:tcPr>
            <w:tcW w:w="1021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  <w:tc>
          <w:tcPr>
            <w:tcW w:w="1056" w:type="pct"/>
            <w:vMerge/>
          </w:tcPr>
          <w:p w:rsidR="00E463B8" w:rsidRPr="00E463B8" w:rsidRDefault="00E463B8" w:rsidP="00E463B8">
            <w:pPr>
              <w:suppressAutoHyphens/>
              <w:rPr>
                <w:color w:val="000000"/>
                <w:szCs w:val="24"/>
                <w:lang w:eastAsia="x-none"/>
              </w:rPr>
            </w:pPr>
          </w:p>
        </w:tc>
      </w:tr>
    </w:tbl>
    <w:p w:rsidR="00E463B8" w:rsidRDefault="00E463B8">
      <w:pPr>
        <w:rPr>
          <w:rFonts w:cs="Times New Roman"/>
          <w:color w:val="000000"/>
          <w:szCs w:val="24"/>
          <w:lang w:eastAsia="x-none"/>
        </w:rPr>
      </w:pPr>
    </w:p>
    <w:p w:rsidR="00E463B8" w:rsidRDefault="00E463B8">
      <w:pPr>
        <w:rPr>
          <w:rFonts w:cs="Times New Roman"/>
          <w:color w:val="000000"/>
          <w:szCs w:val="24"/>
          <w:lang w:eastAsia="x-none"/>
        </w:rPr>
      </w:pPr>
    </w:p>
    <w:p w:rsidR="00E463B8" w:rsidRDefault="00E463B8">
      <w:pPr>
        <w:rPr>
          <w:rFonts w:cs="Times New Roman"/>
          <w:color w:val="000000"/>
          <w:szCs w:val="24"/>
          <w:lang w:eastAsia="x-none"/>
        </w:rPr>
      </w:pPr>
    </w:p>
    <w:p w:rsidR="00E463B8" w:rsidRDefault="00E463B8">
      <w:pPr>
        <w:rPr>
          <w:rFonts w:cs="Times New Roman"/>
          <w:color w:val="000000"/>
          <w:szCs w:val="24"/>
          <w:lang w:eastAsia="x-none"/>
        </w:rPr>
      </w:pPr>
    </w:p>
    <w:p w:rsidR="00E463B8" w:rsidRDefault="00E463B8">
      <w:pPr>
        <w:rPr>
          <w:rFonts w:cs="Times New Roman"/>
          <w:color w:val="000000"/>
          <w:szCs w:val="24"/>
          <w:lang w:eastAsia="x-none"/>
        </w:rPr>
      </w:pPr>
    </w:p>
    <w:bookmarkEnd w:id="22"/>
    <w:p w:rsidR="00B33B71" w:rsidRDefault="00071D83">
      <w:pPr>
        <w:rPr>
          <w:rFonts w:cs="Times New Roman"/>
          <w:color w:val="000000"/>
          <w:szCs w:val="24"/>
          <w:lang w:val="en-US" w:eastAsia="x-none"/>
        </w:rPr>
      </w:pPr>
      <w:proofErr w:type="spellStart"/>
      <w:r>
        <w:rPr>
          <w:rFonts w:cs="Times New Roman"/>
          <w:color w:val="000000"/>
          <w:szCs w:val="24"/>
          <w:lang w:val="en-US" w:eastAsia="x-none"/>
        </w:rPr>
        <w:t>Приложения</w:t>
      </w:r>
      <w:proofErr w:type="spellEnd"/>
      <w:r>
        <w:rPr>
          <w:rFonts w:cs="Times New Roman"/>
          <w:color w:val="000000"/>
          <w:szCs w:val="24"/>
          <w:lang w:val="en-US" w:eastAsia="x-none"/>
        </w:rPr>
        <w:t>:</w:t>
      </w:r>
      <w:bookmarkStart w:id="23" w:name="_GoBack"/>
      <w:bookmarkEnd w:id="23"/>
    </w:p>
    <w:p w:rsidR="00071D83" w:rsidRPr="00071D83" w:rsidRDefault="00071D83" w:rsidP="00071D83">
      <w:pPr>
        <w:pStyle w:val="affd"/>
        <w:numPr>
          <w:ilvl w:val="1"/>
          <w:numId w:val="11"/>
        </w:numPr>
        <w:rPr>
          <w:color w:val="000000"/>
          <w:lang w:val="en-US" w:eastAsia="x-none"/>
        </w:rPr>
      </w:pPr>
      <w:proofErr w:type="spellStart"/>
      <w:r>
        <w:rPr>
          <w:color w:val="000000"/>
          <w:lang w:val="en-US" w:eastAsia="x-none"/>
        </w:rPr>
        <w:t>Комплект</w:t>
      </w:r>
      <w:proofErr w:type="spellEnd"/>
      <w:r>
        <w:rPr>
          <w:color w:val="000000"/>
          <w:lang w:val="en-US" w:eastAsia="x-none"/>
        </w:rPr>
        <w:t xml:space="preserve"> </w:t>
      </w:r>
      <w:proofErr w:type="spellStart"/>
      <w:r>
        <w:rPr>
          <w:color w:val="000000"/>
          <w:lang w:val="en-US" w:eastAsia="x-none"/>
        </w:rPr>
        <w:t>чертежей</w:t>
      </w:r>
      <w:proofErr w:type="spellEnd"/>
    </w:p>
    <w:sectPr w:rsidR="00071D83" w:rsidRPr="00071D83">
      <w:footerReference w:type="default" r:id="rId8"/>
      <w:footerReference w:type="first" r:id="rId9"/>
      <w:pgSz w:w="16838" w:h="11906" w:orient="landscape"/>
      <w:pgMar w:top="825" w:right="1134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EDA" w:rsidRDefault="00144EDA">
      <w:r>
        <w:separator/>
      </w:r>
    </w:p>
  </w:endnote>
  <w:endnote w:type="continuationSeparator" w:id="0">
    <w:p w:rsidR="00144EDA" w:rsidRDefault="00144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iberation Mono">
    <w:altName w:val="Courier New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EDA" w:rsidRDefault="00144EDA">
    <w:pPr>
      <w:pStyle w:val="af1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071D83">
      <w:rPr>
        <w:b/>
        <w:bCs/>
        <w:noProof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071D83">
      <w:rPr>
        <w:b/>
        <w:bCs/>
        <w:noProof/>
        <w:sz w:val="24"/>
        <w:szCs w:val="24"/>
      </w:rPr>
      <w:t>8</w:t>
    </w:r>
    <w:r>
      <w:rPr>
        <w:b/>
        <w:bCs/>
        <w:sz w:val="24"/>
        <w:szCs w:val="24"/>
      </w:rPr>
      <w:fldChar w:fldCharType="end"/>
    </w:r>
  </w:p>
  <w:p w:rsidR="00144EDA" w:rsidRDefault="00144EDA">
    <w:pPr>
      <w:pStyle w:val="af1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EDA" w:rsidRDefault="00144EDA">
    <w:pPr>
      <w:pStyle w:val="af1"/>
      <w:jc w:val="center"/>
    </w:pPr>
    <w:r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071D83">
      <w:rPr>
        <w:b/>
        <w:bCs/>
        <w:noProof/>
        <w:sz w:val="24"/>
        <w:szCs w:val="24"/>
      </w:rPr>
      <w:t>5</w:t>
    </w:r>
    <w:r>
      <w:rPr>
        <w:b/>
        <w:bCs/>
        <w:sz w:val="24"/>
        <w:szCs w:val="24"/>
      </w:rPr>
      <w:fldChar w:fldCharType="end"/>
    </w:r>
    <w:r>
      <w:t xml:space="preserve"> из </w:t>
    </w:r>
    <w:r>
      <w:rPr>
        <w:b/>
        <w:bCs/>
        <w:sz w:val="24"/>
        <w:szCs w:val="24"/>
      </w:rPr>
      <w:fldChar w:fldCharType="begin"/>
    </w:r>
    <w:r>
      <w:rPr>
        <w:b/>
        <w:bCs/>
        <w:sz w:val="24"/>
        <w:szCs w:val="24"/>
      </w:rPr>
      <w:instrText xml:space="preserve"> NUMPAGES </w:instrText>
    </w:r>
    <w:r>
      <w:rPr>
        <w:b/>
        <w:bCs/>
        <w:sz w:val="24"/>
        <w:szCs w:val="24"/>
      </w:rPr>
      <w:fldChar w:fldCharType="separate"/>
    </w:r>
    <w:r w:rsidR="00071D83">
      <w:rPr>
        <w:b/>
        <w:bCs/>
        <w:noProof/>
        <w:sz w:val="24"/>
        <w:szCs w:val="24"/>
      </w:rPr>
      <w:t>8</w:t>
    </w:r>
    <w:r>
      <w:rPr>
        <w:b/>
        <w:bCs/>
        <w:sz w:val="24"/>
        <w:szCs w:val="24"/>
      </w:rPr>
      <w:fldChar w:fldCharType="end"/>
    </w:r>
  </w:p>
  <w:p w:rsidR="00144EDA" w:rsidRDefault="00144EDA">
    <w:pPr>
      <w:pStyle w:val="af1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EDA" w:rsidRDefault="00144ED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EDA" w:rsidRDefault="00144EDA">
      <w:r>
        <w:separator/>
      </w:r>
    </w:p>
  </w:footnote>
  <w:footnote w:type="continuationSeparator" w:id="0">
    <w:p w:rsidR="00144EDA" w:rsidRDefault="00144E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032A9"/>
    <w:multiLevelType w:val="multilevel"/>
    <w:tmpl w:val="7DD498BC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" w15:restartNumberingAfterBreak="0">
    <w:nsid w:val="15CD1FEB"/>
    <w:multiLevelType w:val="multilevel"/>
    <w:tmpl w:val="5BF6565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28D367EE"/>
    <w:multiLevelType w:val="multilevel"/>
    <w:tmpl w:val="A1D26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7835A04"/>
    <w:multiLevelType w:val="multilevel"/>
    <w:tmpl w:val="128CC798"/>
    <w:lvl w:ilvl="0">
      <w:start w:val="1"/>
      <w:numFmt w:val="decimal"/>
      <w:lvlText w:val="1.%1"/>
      <w:lvlJc w:val="left"/>
      <w:pPr>
        <w:tabs>
          <w:tab w:val="num" w:pos="0"/>
        </w:tabs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9E960CF"/>
    <w:multiLevelType w:val="multilevel"/>
    <w:tmpl w:val="4DDC672E"/>
    <w:lvl w:ilvl="0">
      <w:start w:val="1"/>
      <w:numFmt w:val="decimal"/>
      <w:lvlText w:val="2.%1"/>
      <w:lvlJc w:val="center"/>
      <w:pPr>
        <w:tabs>
          <w:tab w:val="num" w:pos="0"/>
        </w:tabs>
        <w:ind w:left="550" w:hanging="262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40BA5E5C"/>
    <w:multiLevelType w:val="multilevel"/>
    <w:tmpl w:val="63E6EDF6"/>
    <w:lvl w:ilvl="0">
      <w:start w:val="2"/>
      <w:numFmt w:val="decimal"/>
      <w:lvlText w:val="%1."/>
      <w:lvlJc w:val="left"/>
      <w:pPr>
        <w:tabs>
          <w:tab w:val="num" w:pos="0"/>
        </w:tabs>
        <w:ind w:left="550" w:hanging="55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6963874"/>
    <w:multiLevelType w:val="hybridMultilevel"/>
    <w:tmpl w:val="7B026766"/>
    <w:lvl w:ilvl="0" w:tplc="8AEC21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70EA9"/>
    <w:multiLevelType w:val="hybridMultilevel"/>
    <w:tmpl w:val="2764989A"/>
    <w:lvl w:ilvl="0" w:tplc="3962EEC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FFD6A09"/>
    <w:multiLevelType w:val="multilevel"/>
    <w:tmpl w:val="412EFE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53E372DC"/>
    <w:multiLevelType w:val="multilevel"/>
    <w:tmpl w:val="52B41F44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0" w15:restartNumberingAfterBreak="0">
    <w:nsid w:val="55A97B62"/>
    <w:multiLevelType w:val="multilevel"/>
    <w:tmpl w:val="409880BC"/>
    <w:lvl w:ilvl="0">
      <w:start w:val="3"/>
      <w:numFmt w:val="decimal"/>
      <w:lvlText w:val="%1."/>
      <w:lvlJc w:val="left"/>
      <w:pPr>
        <w:tabs>
          <w:tab w:val="num" w:pos="0"/>
        </w:tabs>
        <w:ind w:left="550" w:hanging="262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DBF2ADA"/>
    <w:multiLevelType w:val="multilevel"/>
    <w:tmpl w:val="4EB8525C"/>
    <w:lvl w:ilvl="0">
      <w:start w:val="1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99B0076"/>
    <w:multiLevelType w:val="multilevel"/>
    <w:tmpl w:val="95FA4348"/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7B507F19"/>
    <w:multiLevelType w:val="multilevel"/>
    <w:tmpl w:val="87C03DBE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"/>
  </w:num>
  <w:num w:numId="5">
    <w:abstractNumId w:val="0"/>
  </w:num>
  <w:num w:numId="6">
    <w:abstractNumId w:val="13"/>
  </w:num>
  <w:num w:numId="7">
    <w:abstractNumId w:val="12"/>
  </w:num>
  <w:num w:numId="8">
    <w:abstractNumId w:val="5"/>
  </w:num>
  <w:num w:numId="9">
    <w:abstractNumId w:val="4"/>
  </w:num>
  <w:num w:numId="10">
    <w:abstractNumId w:val="10"/>
  </w:num>
  <w:num w:numId="11">
    <w:abstractNumId w:val="2"/>
  </w:num>
  <w:num w:numId="12">
    <w:abstractNumId w:val="8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71"/>
    <w:rsid w:val="00003D66"/>
    <w:rsid w:val="00071D83"/>
    <w:rsid w:val="000A3D8C"/>
    <w:rsid w:val="00101C95"/>
    <w:rsid w:val="00136D44"/>
    <w:rsid w:val="00144EDA"/>
    <w:rsid w:val="002A463B"/>
    <w:rsid w:val="00506AA9"/>
    <w:rsid w:val="005911CC"/>
    <w:rsid w:val="00623600"/>
    <w:rsid w:val="00722075"/>
    <w:rsid w:val="008558A9"/>
    <w:rsid w:val="008E5716"/>
    <w:rsid w:val="00925440"/>
    <w:rsid w:val="00B33B71"/>
    <w:rsid w:val="00BF7E54"/>
    <w:rsid w:val="00E4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6C746"/>
  <w15:docId w15:val="{4AF551A8-3781-4B13-BAB0-17715528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overflowPunct w:val="0"/>
    </w:pPr>
    <w:rPr>
      <w:rFonts w:ascii="Times New Roman" w:hAnsi="Times New Roman"/>
      <w:sz w:val="24"/>
    </w:rPr>
  </w:style>
  <w:style w:type="paragraph" w:styleId="1">
    <w:name w:val="heading 1"/>
    <w:basedOn w:val="32"/>
    <w:next w:val="a3"/>
    <w:link w:val="10"/>
    <w:qFormat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pPr>
      <w:tabs>
        <w:tab w:val="clear" w:pos="0"/>
        <w:tab w:val="clear" w:pos="709"/>
      </w:tabs>
      <w:ind w:left="432" w:hanging="432"/>
      <w:outlineLvl w:val="1"/>
    </w:pPr>
  </w:style>
  <w:style w:type="paragraph" w:styleId="32">
    <w:name w:val="heading 3"/>
    <w:basedOn w:val="a3"/>
    <w:next w:val="a3"/>
    <w:link w:val="33"/>
    <w:autoRedefine/>
    <w:qFormat/>
    <w:pPr>
      <w:keepNext/>
      <w:tabs>
        <w:tab w:val="left" w:pos="0"/>
        <w:tab w:val="left" w:pos="709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pPr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basedOn w:val="a4"/>
    <w:link w:val="1"/>
    <w:qFormat/>
    <w:rPr>
      <w:rFonts w:ascii="Times New Roman" w:eastAsia="Calibri" w:hAnsi="Times New Roman" w:cs="Times New Roman"/>
      <w:b/>
      <w:sz w:val="28"/>
      <w:szCs w:val="28"/>
      <w:lang w:val="x-none" w:eastAsia="x-none"/>
    </w:rPr>
  </w:style>
  <w:style w:type="character" w:customStyle="1" w:styleId="33">
    <w:name w:val="Заголовок 3 Знак"/>
    <w:basedOn w:val="a4"/>
    <w:link w:val="32"/>
    <w:qFormat/>
    <w:rPr>
      <w:rFonts w:ascii="Times New Roman" w:eastAsia="Calibri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4"/>
    <w:link w:val="4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a7">
    <w:name w:val="комментарий"/>
    <w:qFormat/>
    <w:rPr>
      <w:b/>
      <w:i/>
      <w:shd w:val="clear" w:color="auto" w:fill="FFFF99"/>
    </w:rPr>
  </w:style>
  <w:style w:type="character" w:customStyle="1" w:styleId="23">
    <w:name w:val="Заголовок 2 Знак"/>
    <w:basedOn w:val="a4"/>
    <w:link w:val="22"/>
    <w:qFormat/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basedOn w:val="a4"/>
    <w:link w:val="5"/>
    <w:qFormat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4"/>
    <w:link w:val="6"/>
    <w:qFormat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4"/>
    <w:link w:val="7"/>
    <w:qFormat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4"/>
    <w:link w:val="8"/>
    <w:qFormat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4"/>
    <w:link w:val="9"/>
    <w:qFormat/>
    <w:rPr>
      <w:rFonts w:ascii="Arial" w:eastAsia="Times New Roman" w:hAnsi="Arial" w:cs="Times New Roman"/>
      <w:lang w:val="x-none" w:eastAsia="x-none"/>
    </w:rPr>
  </w:style>
  <w:style w:type="character" w:customStyle="1" w:styleId="a8">
    <w:name w:val="Текст сноски Знак"/>
    <w:basedOn w:val="a4"/>
    <w:link w:val="a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Символ сноски"/>
    <w:qFormat/>
    <w:rPr>
      <w:vertAlign w:val="superscript"/>
    </w:rPr>
  </w:style>
  <w:style w:type="character" w:styleId="ab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c">
    <w:name w:val="Верхний колонтитул Знак"/>
    <w:basedOn w:val="a4"/>
    <w:link w:val="ad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4"/>
    <w:link w:val="af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4"/>
    <w:link w:val="af1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Основной текст Знак"/>
    <w:basedOn w:val="a4"/>
    <w:link w:val="af3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Основной текст с отступом 2 Знак"/>
    <w:basedOn w:val="a4"/>
    <w:link w:val="25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4">
    <w:name w:val="Основной текст 3 Знак"/>
    <w:basedOn w:val="a4"/>
    <w:link w:val="35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с отступом 3 Знак"/>
    <w:basedOn w:val="a4"/>
    <w:link w:val="37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Основной текст 2 Знак"/>
    <w:basedOn w:val="a4"/>
    <w:link w:val="27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4">
    <w:name w:val="page number"/>
    <w:basedOn w:val="a4"/>
    <w:qFormat/>
  </w:style>
  <w:style w:type="character" w:styleId="af5">
    <w:name w:val="Hyperlink"/>
    <w:basedOn w:val="a4"/>
    <w:rPr>
      <w:color w:val="0000FF"/>
      <w:u w:val="single"/>
    </w:rPr>
  </w:style>
  <w:style w:type="character" w:customStyle="1" w:styleId="af6">
    <w:name w:val="Текст выноски Знак"/>
    <w:basedOn w:val="a4"/>
    <w:link w:val="af7"/>
    <w:qFormat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annotation reference"/>
    <w:qFormat/>
    <w:rPr>
      <w:sz w:val="16"/>
      <w:szCs w:val="16"/>
    </w:rPr>
  </w:style>
  <w:style w:type="character" w:customStyle="1" w:styleId="af9">
    <w:name w:val="Текст примечания Знак"/>
    <w:basedOn w:val="a4"/>
    <w:link w:val="afa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ма примечания Знак"/>
    <w:basedOn w:val="af9"/>
    <w:link w:val="afc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d">
    <w:name w:val="Strong"/>
    <w:qFormat/>
    <w:rPr>
      <w:b/>
      <w:bCs/>
    </w:rPr>
  </w:style>
  <w:style w:type="character" w:customStyle="1" w:styleId="afe">
    <w:name w:val="Название Знак"/>
    <w:link w:val="11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f">
    <w:name w:val="Подзаголовок Знак"/>
    <w:basedOn w:val="a4"/>
    <w:link w:val="aff0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aff1">
    <w:name w:val="Emphasis"/>
    <w:qFormat/>
    <w:rPr>
      <w:i/>
      <w:iCs/>
    </w:rPr>
  </w:style>
  <w:style w:type="character" w:customStyle="1" w:styleId="28">
    <w:name w:val="Цитата 2 Знак"/>
    <w:basedOn w:val="a4"/>
    <w:link w:val="29"/>
    <w:qFormat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2">
    <w:name w:val="Выделенная цитата Знак"/>
    <w:basedOn w:val="a4"/>
    <w:link w:val="aff3"/>
    <w:qFormat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aff4">
    <w:name w:val="Subtle Emphasis"/>
    <w:qFormat/>
    <w:rPr>
      <w:i/>
      <w:iCs/>
      <w:color w:val="808080"/>
    </w:rPr>
  </w:style>
  <w:style w:type="character" w:styleId="aff5">
    <w:name w:val="Intense Emphasis"/>
    <w:qFormat/>
    <w:rPr>
      <w:b/>
      <w:bCs/>
      <w:i/>
      <w:iCs/>
      <w:color w:val="4F81BD"/>
    </w:rPr>
  </w:style>
  <w:style w:type="character" w:styleId="aff6">
    <w:name w:val="Subtle Reference"/>
    <w:qFormat/>
    <w:rPr>
      <w:smallCaps/>
      <w:color w:val="C0504D"/>
      <w:u w:val="single"/>
    </w:rPr>
  </w:style>
  <w:style w:type="character" w:styleId="aff7">
    <w:name w:val="Intense Reference"/>
    <w:qFormat/>
    <w:rPr>
      <w:b/>
      <w:bCs/>
      <w:smallCaps/>
      <w:color w:val="C0504D"/>
      <w:spacing w:val="5"/>
      <w:u w:val="single"/>
    </w:rPr>
  </w:style>
  <w:style w:type="character" w:styleId="aff8">
    <w:name w:val="Book Title"/>
    <w:qFormat/>
    <w:rPr>
      <w:b/>
      <w:bCs/>
      <w:smallCaps/>
      <w:spacing w:val="5"/>
    </w:rPr>
  </w:style>
  <w:style w:type="character" w:customStyle="1" w:styleId="aff9">
    <w:name w:val="Электронная подпись Знак"/>
    <w:basedOn w:val="a4"/>
    <w:link w:val="affa"/>
    <w:qFormat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12">
    <w:name w:val="Подпункт Знак1"/>
    <w:link w:val="affb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lk">
    <w:name w:val="blk"/>
    <w:qFormat/>
  </w:style>
  <w:style w:type="character" w:customStyle="1" w:styleId="affc">
    <w:name w:val="Абзац списка Знак"/>
    <w:link w:val="affd"/>
    <w:qFormat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e">
    <w:name w:val="Подподпункт Знак"/>
    <w:link w:val="afff"/>
    <w:qFormat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8">
    <w:name w:val="УРОВЕНЬ_Абзац_тип3 Знак"/>
    <w:link w:val="3"/>
    <w:qFormat/>
    <w:rPr>
      <w:rFonts w:ascii="Times New Roman" w:eastAsia="Calibri" w:hAnsi="Times New Roman" w:cs="Times New Roman"/>
      <w:sz w:val="26"/>
      <w:szCs w:val="28"/>
    </w:rPr>
  </w:style>
  <w:style w:type="character" w:customStyle="1" w:styleId="afff0">
    <w:name w:val="Текст концевой сноски Знак"/>
    <w:basedOn w:val="a4"/>
    <w:link w:val="afff1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2">
    <w:name w:val="Символ концевой сноски"/>
    <w:qFormat/>
    <w:rPr>
      <w:vertAlign w:val="superscript"/>
    </w:rPr>
  </w:style>
  <w:style w:type="character" w:styleId="afff3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a">
    <w:name w:val="Пункт2 Знак"/>
    <w:link w:val="2b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3">
    <w:name w:val="УРОВЕНЬ_1. Знак"/>
    <w:link w:val="14"/>
    <w:qFormat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2"/>
      <w:szCs w:val="22"/>
    </w:rPr>
  </w:style>
  <w:style w:type="character" w:customStyle="1" w:styleId="text">
    <w:name w:val="text"/>
    <w:qFormat/>
  </w:style>
  <w:style w:type="character" w:customStyle="1" w:styleId="value">
    <w:name w:val="value"/>
    <w:qFormat/>
  </w:style>
  <w:style w:type="character" w:customStyle="1" w:styleId="c-gruppedpropsprop-value">
    <w:name w:val="c-gruppedprops__prop-value"/>
    <w:basedOn w:val="a4"/>
    <w:qFormat/>
  </w:style>
  <w:style w:type="character" w:customStyle="1" w:styleId="label">
    <w:name w:val="label"/>
    <w:basedOn w:val="a4"/>
    <w:qFormat/>
  </w:style>
  <w:style w:type="character" w:customStyle="1" w:styleId="afff4">
    <w:name w:val="Символ нумерации"/>
    <w:qFormat/>
  </w:style>
  <w:style w:type="paragraph" w:styleId="afff5">
    <w:name w:val="Title"/>
    <w:basedOn w:val="a3"/>
    <w:next w:val="af3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3">
    <w:name w:val="Body Text"/>
    <w:basedOn w:val="a3"/>
    <w:link w:val="af2"/>
    <w:pPr>
      <w:spacing w:after="120"/>
    </w:pPr>
    <w:rPr>
      <w:rFonts w:eastAsia="Times New Roman" w:cs="Times New Roman"/>
      <w:sz w:val="28"/>
      <w:szCs w:val="28"/>
      <w:lang w:eastAsia="ru-RU"/>
    </w:rPr>
  </w:style>
  <w:style w:type="paragraph" w:styleId="afff6">
    <w:name w:val="List"/>
    <w:basedOn w:val="af3"/>
  </w:style>
  <w:style w:type="paragraph" w:styleId="afff7">
    <w:name w:val="caption"/>
    <w:basedOn w:val="a3"/>
    <w:qFormat/>
    <w:pPr>
      <w:suppressLineNumbers/>
      <w:spacing w:before="120" w:after="120"/>
    </w:pPr>
    <w:rPr>
      <w:i/>
      <w:iCs/>
      <w:szCs w:val="24"/>
    </w:rPr>
  </w:style>
  <w:style w:type="paragraph" w:styleId="afff8">
    <w:name w:val="index heading"/>
    <w:basedOn w:val="afff5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">
    <w:name w:val="index heading1"/>
    <w:basedOn w:val="afff5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">
    <w:name w:val="index heading11"/>
    <w:basedOn w:val="afff5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">
    <w:name w:val="index heading111"/>
    <w:basedOn w:val="afff5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">
    <w:name w:val="index heading1111"/>
    <w:basedOn w:val="afff5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">
    <w:name w:val="index heading11111"/>
    <w:basedOn w:val="afff5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">
    <w:name w:val="index heading111111"/>
    <w:basedOn w:val="afff5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">
    <w:name w:val="index heading1111111"/>
    <w:basedOn w:val="afff5"/>
    <w:qFormat/>
  </w:style>
  <w:style w:type="paragraph" w:customStyle="1" w:styleId="caption11111111">
    <w:name w:val="caption11111111"/>
    <w:basedOn w:val="a3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heading11111111">
    <w:name w:val="index heading11111111"/>
    <w:basedOn w:val="afff5"/>
    <w:qFormat/>
  </w:style>
  <w:style w:type="paragraph" w:customStyle="1" w:styleId="caption111111111">
    <w:name w:val="caption111111111"/>
    <w:basedOn w:val="a3"/>
    <w:next w:val="a3"/>
    <w:qFormat/>
    <w:rPr>
      <w:rFonts w:cs="Times New Roman"/>
      <w:b/>
      <w:bCs/>
      <w:color w:val="4F81BD"/>
      <w:sz w:val="18"/>
      <w:szCs w:val="18"/>
      <w:lang w:eastAsia="ru-RU"/>
    </w:rPr>
  </w:style>
  <w:style w:type="paragraph" w:customStyle="1" w:styleId="indexheading111111111">
    <w:name w:val="index heading111111111"/>
    <w:basedOn w:val="afff5"/>
    <w:qFormat/>
  </w:style>
  <w:style w:type="paragraph" w:customStyle="1" w:styleId="a1">
    <w:name w:val="Раздел положения"/>
    <w:basedOn w:val="a3"/>
    <w:autoRedefine/>
    <w:qFormat/>
    <w:pPr>
      <w:numPr>
        <w:numId w:val="2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customStyle="1" w:styleId="a2">
    <w:name w:val="Подраздел раздела положения"/>
    <w:basedOn w:val="a3"/>
    <w:autoRedefine/>
    <w:qFormat/>
    <w:pPr>
      <w:numPr>
        <w:ilvl w:val="1"/>
        <w:numId w:val="2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customStyle="1" w:styleId="afff9">
    <w:name w:val="Таблица шапка"/>
    <w:basedOn w:val="a3"/>
    <w:qFormat/>
    <w:pPr>
      <w:keepNext/>
      <w:spacing w:before="40" w:after="40"/>
      <w:ind w:left="57" w:right="57"/>
    </w:pPr>
    <w:rPr>
      <w:rFonts w:eastAsia="Times New Roman" w:cs="Times New Roman"/>
      <w:sz w:val="22"/>
      <w:szCs w:val="26"/>
      <w:lang w:eastAsia="ru-RU"/>
    </w:rPr>
  </w:style>
  <w:style w:type="paragraph" w:customStyle="1" w:styleId="afffa">
    <w:name w:val="Название раздела инструкции"/>
    <w:basedOn w:val="a3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a9">
    <w:name w:val="footnote text"/>
    <w:basedOn w:val="a3"/>
    <w:link w:val="a8"/>
    <w:rPr>
      <w:rFonts w:eastAsia="Times New Roman" w:cs="Times New Roman"/>
      <w:sz w:val="20"/>
      <w:szCs w:val="20"/>
      <w:lang w:eastAsia="ru-RU"/>
    </w:rPr>
  </w:style>
  <w:style w:type="paragraph" w:customStyle="1" w:styleId="16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rFonts w:eastAsia="Times New Roman" w:cs="Times New Roman"/>
      <w:sz w:val="22"/>
      <w:lang w:eastAsia="ru-RU"/>
    </w:rPr>
  </w:style>
  <w:style w:type="paragraph" w:customStyle="1" w:styleId="2c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39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customStyle="1" w:styleId="11">
    <w:name w:val="Название1"/>
    <w:basedOn w:val="a3"/>
    <w:link w:val="afe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afffb">
    <w:name w:val="Колонтитул"/>
    <w:basedOn w:val="a3"/>
    <w:qFormat/>
  </w:style>
  <w:style w:type="paragraph" w:styleId="ad">
    <w:name w:val="header"/>
    <w:basedOn w:val="a3"/>
    <w:link w:val="ac"/>
    <w:pPr>
      <w:tabs>
        <w:tab w:val="center" w:pos="4677"/>
        <w:tab w:val="right" w:pos="9355"/>
      </w:tabs>
    </w:pPr>
    <w:rPr>
      <w:rFonts w:eastAsia="Times New Roman" w:cs="Times New Roman"/>
      <w:szCs w:val="24"/>
      <w:lang w:eastAsia="ru-RU"/>
    </w:rPr>
  </w:style>
  <w:style w:type="paragraph" w:styleId="af">
    <w:name w:val="Body Text Indent"/>
    <w:basedOn w:val="a3"/>
    <w:link w:val="ae"/>
    <w:pPr>
      <w:ind w:left="360"/>
    </w:pPr>
    <w:rPr>
      <w:rFonts w:eastAsia="Times New Roman" w:cs="Times New Roman"/>
      <w:szCs w:val="24"/>
      <w:lang w:eastAsia="ru-RU"/>
    </w:rPr>
  </w:style>
  <w:style w:type="paragraph" w:styleId="af1">
    <w:name w:val="footer"/>
    <w:basedOn w:val="a3"/>
    <w:link w:val="af0"/>
    <w:pPr>
      <w:tabs>
        <w:tab w:val="center" w:pos="4677"/>
        <w:tab w:val="right" w:pos="9355"/>
      </w:tabs>
    </w:pPr>
    <w:rPr>
      <w:rFonts w:eastAsia="Times New Roman" w:cs="Times New Roman"/>
      <w:sz w:val="28"/>
      <w:szCs w:val="28"/>
      <w:lang w:eastAsia="ru-RU"/>
    </w:rPr>
  </w:style>
  <w:style w:type="paragraph" w:styleId="25">
    <w:name w:val="Body Text Indent 2"/>
    <w:basedOn w:val="a3"/>
    <w:link w:val="24"/>
    <w:qFormat/>
    <w:pPr>
      <w:spacing w:after="120" w:line="480" w:lineRule="auto"/>
      <w:ind w:left="283"/>
    </w:pPr>
    <w:rPr>
      <w:rFonts w:eastAsia="Times New Roman" w:cs="Times New Roman"/>
      <w:sz w:val="28"/>
      <w:szCs w:val="28"/>
      <w:lang w:eastAsia="ru-RU"/>
    </w:rPr>
  </w:style>
  <w:style w:type="paragraph" w:styleId="35">
    <w:name w:val="Body Text 3"/>
    <w:basedOn w:val="a3"/>
    <w:link w:val="34"/>
    <w:qFormat/>
    <w:pPr>
      <w:spacing w:after="120"/>
    </w:pPr>
    <w:rPr>
      <w:rFonts w:eastAsia="Times New Roman" w:cs="Times New Roman"/>
      <w:sz w:val="16"/>
      <w:szCs w:val="16"/>
      <w:lang w:eastAsia="ru-RU"/>
    </w:rPr>
  </w:style>
  <w:style w:type="paragraph" w:styleId="37">
    <w:name w:val="Body Text Indent 3"/>
    <w:basedOn w:val="a3"/>
    <w:link w:val="36"/>
    <w:qFormat/>
    <w:pPr>
      <w:spacing w:after="120"/>
      <w:ind w:left="283"/>
    </w:pPr>
    <w:rPr>
      <w:rFonts w:eastAsia="Times New Roman" w:cs="Times New Roman"/>
      <w:sz w:val="16"/>
      <w:szCs w:val="16"/>
      <w:lang w:eastAsia="ru-RU"/>
    </w:rPr>
  </w:style>
  <w:style w:type="paragraph" w:styleId="27">
    <w:name w:val="Body Text 2"/>
    <w:basedOn w:val="a3"/>
    <w:link w:val="26"/>
    <w:qFormat/>
    <w:pPr>
      <w:spacing w:after="120" w:line="480" w:lineRule="auto"/>
    </w:pPr>
    <w:rPr>
      <w:rFonts w:eastAsia="Times New Roman" w:cs="Times New Roman"/>
      <w:sz w:val="28"/>
      <w:szCs w:val="28"/>
      <w:lang w:eastAsia="ru-RU"/>
    </w:rPr>
  </w:style>
  <w:style w:type="paragraph" w:styleId="afffc">
    <w:name w:val="Block Text"/>
    <w:basedOn w:val="a3"/>
    <w:qFormat/>
    <w:pPr>
      <w:ind w:left="-567" w:right="-766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affb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customStyle="1" w:styleId="2b">
    <w:name w:val="Пункт2"/>
    <w:basedOn w:val="a3"/>
    <w:link w:val="2a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17">
    <w:name w:val="toc 1"/>
    <w:basedOn w:val="a3"/>
    <w:next w:val="a3"/>
    <w:autoRedefine/>
    <w:pPr>
      <w:spacing w:before="120"/>
    </w:pPr>
    <w:rPr>
      <w:rFonts w:eastAsia="Times New Roman" w:cs="Calibri Light (Заголовки)"/>
      <w:b/>
      <w:bCs/>
      <w:szCs w:val="24"/>
      <w:lang w:eastAsia="ru-RU"/>
    </w:rPr>
  </w:style>
  <w:style w:type="paragraph" w:styleId="3a">
    <w:name w:val="toc 3"/>
    <w:basedOn w:val="a3"/>
    <w:next w:val="a3"/>
    <w:autoRedefine/>
    <w:pPr>
      <w:ind w:left="280"/>
    </w:pPr>
    <w:rPr>
      <w:rFonts w:eastAsia="Times New Roman" w:cs="Calibri"/>
      <w:sz w:val="20"/>
      <w:szCs w:val="20"/>
      <w:lang w:eastAsia="ru-RU"/>
    </w:rPr>
  </w:style>
  <w:style w:type="paragraph" w:customStyle="1" w:styleId="afffd">
    <w:name w:val="Раздел регламента"/>
    <w:basedOn w:val="a3"/>
    <w:qFormat/>
    <w:rPr>
      <w:rFonts w:eastAsia="Times New Roman" w:cs="Times New Roman"/>
      <w:sz w:val="28"/>
      <w:szCs w:val="28"/>
      <w:lang w:eastAsia="ru-RU"/>
    </w:rPr>
  </w:style>
  <w:style w:type="paragraph" w:customStyle="1" w:styleId="afffe">
    <w:name w:val="Приложение к регламенту"/>
    <w:basedOn w:val="a3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2d">
    <w:name w:val="toc 2"/>
    <w:basedOn w:val="a3"/>
    <w:next w:val="a3"/>
    <w:autoRedefine/>
    <w:pPr>
      <w:spacing w:before="240"/>
    </w:pPr>
    <w:rPr>
      <w:rFonts w:eastAsia="Times New Roman" w:cs="Calibri"/>
      <w:b/>
      <w:bCs/>
      <w:sz w:val="20"/>
      <w:szCs w:val="20"/>
      <w:lang w:eastAsia="ru-RU"/>
    </w:rPr>
  </w:style>
  <w:style w:type="paragraph" w:styleId="af7">
    <w:name w:val="Balloon Text"/>
    <w:basedOn w:val="a3"/>
    <w:link w:val="af6"/>
    <w:qFormat/>
    <w:rPr>
      <w:rFonts w:ascii="Tahoma" w:eastAsia="Times New Roman" w:hAnsi="Tahoma"/>
      <w:sz w:val="16"/>
      <w:szCs w:val="16"/>
      <w:lang w:eastAsia="ru-RU"/>
    </w:rPr>
  </w:style>
  <w:style w:type="paragraph" w:styleId="afa">
    <w:name w:val="annotation text"/>
    <w:basedOn w:val="a3"/>
    <w:link w:val="af9"/>
    <w:qFormat/>
    <w:rPr>
      <w:rFonts w:eastAsia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b"/>
    <w:qFormat/>
    <w:rPr>
      <w:b/>
      <w:bCs/>
    </w:rPr>
  </w:style>
  <w:style w:type="paragraph" w:customStyle="1" w:styleId="18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Cs w:val="24"/>
      <w:lang w:eastAsia="ru-RU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41">
    <w:name w:val="toc 4"/>
    <w:basedOn w:val="a3"/>
    <w:next w:val="a3"/>
    <w:autoRedefine/>
    <w:pPr>
      <w:ind w:left="560"/>
    </w:pPr>
    <w:rPr>
      <w:rFonts w:eastAsia="Times New Roman" w:cs="Calibri"/>
      <w:sz w:val="20"/>
      <w:szCs w:val="20"/>
      <w:lang w:eastAsia="ru-RU"/>
    </w:rPr>
  </w:style>
  <w:style w:type="paragraph" w:customStyle="1" w:styleId="2e">
    <w:name w:val="Раздел положения 2"/>
    <w:basedOn w:val="a3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customStyle="1" w:styleId="affff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styleId="affff0">
    <w:name w:val="No Spacing"/>
    <w:basedOn w:val="a3"/>
    <w:qFormat/>
    <w:pPr>
      <w:spacing w:line="360" w:lineRule="auto"/>
    </w:pPr>
    <w:rPr>
      <w:rFonts w:cs="Times New Roman"/>
      <w:szCs w:val="24"/>
      <w:lang w:eastAsia="ru-RU"/>
    </w:rPr>
  </w:style>
  <w:style w:type="paragraph" w:styleId="aff0">
    <w:name w:val="Subtitle"/>
    <w:basedOn w:val="a3"/>
    <w:next w:val="a3"/>
    <w:link w:val="aff"/>
    <w:qFormat/>
    <w:pPr>
      <w:ind w:left="1066" w:firstLine="709"/>
    </w:pPr>
    <w:rPr>
      <w:rFonts w:ascii="Cambria" w:eastAsia="Times New Roman" w:hAnsi="Cambria" w:cs="Times New Roman"/>
      <w:i/>
      <w:iCs/>
      <w:color w:val="4F81BD"/>
      <w:spacing w:val="15"/>
      <w:szCs w:val="24"/>
      <w:lang w:val="x-none" w:eastAsia="x-none"/>
    </w:rPr>
  </w:style>
  <w:style w:type="paragraph" w:styleId="affd">
    <w:name w:val="List Paragraph"/>
    <w:basedOn w:val="a3"/>
    <w:link w:val="affc"/>
    <w:qFormat/>
    <w:pPr>
      <w:ind w:left="720"/>
      <w:contextualSpacing/>
    </w:pPr>
    <w:rPr>
      <w:rFonts w:cs="Times New Roman"/>
      <w:szCs w:val="24"/>
      <w:lang w:eastAsia="ru-RU"/>
    </w:rPr>
  </w:style>
  <w:style w:type="paragraph" w:styleId="29">
    <w:name w:val="Quote"/>
    <w:basedOn w:val="a3"/>
    <w:next w:val="a3"/>
    <w:link w:val="28"/>
    <w:qFormat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aff3">
    <w:name w:val="Intense Quote"/>
    <w:basedOn w:val="a3"/>
    <w:next w:val="a3"/>
    <w:link w:val="aff2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affff1">
    <w:name w:val="TOC Heading"/>
    <w:basedOn w:val="1"/>
    <w:next w:val="a3"/>
    <w:qFormat/>
    <w:pPr>
      <w:keepLines/>
      <w:tabs>
        <w:tab w:val="clear" w:pos="0"/>
      </w:tabs>
      <w:spacing w:before="480"/>
      <w:ind w:left="3196" w:hanging="360"/>
      <w:outlineLvl w:val="9"/>
    </w:pPr>
    <w:rPr>
      <w:rFonts w:ascii="Cambria" w:hAnsi="Cambria"/>
      <w:bCs/>
      <w:color w:val="365F91"/>
    </w:rPr>
  </w:style>
  <w:style w:type="paragraph" w:styleId="affa">
    <w:name w:val="E-mail Signature"/>
    <w:basedOn w:val="a3"/>
    <w:link w:val="aff9"/>
    <w:qFormat/>
    <w:rPr>
      <w:rFonts w:cs="Times New Roman"/>
      <w:szCs w:val="24"/>
      <w:lang w:val="x-none" w:eastAsia="x-none"/>
    </w:rPr>
  </w:style>
  <w:style w:type="paragraph" w:customStyle="1" w:styleId="affff2">
    <w:name w:val="Знак"/>
    <w:basedOn w:val="a3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0">
    <w:name w:val="Нумерованный список ур3"/>
    <w:basedOn w:val="a3"/>
    <w:qFormat/>
    <w:pPr>
      <w:numPr>
        <w:ilvl w:val="2"/>
        <w:numId w:val="3"/>
      </w:numPr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31">
    <w:name w:val="Список 31"/>
    <w:basedOn w:val="a3"/>
    <w:qFormat/>
    <w:pPr>
      <w:numPr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customStyle="1" w:styleId="21">
    <w:name w:val="Нумерованный список ур2"/>
    <w:basedOn w:val="a3"/>
    <w:qFormat/>
    <w:pPr>
      <w:numPr>
        <w:ilvl w:val="1"/>
        <w:numId w:val="3"/>
      </w:numPr>
      <w:spacing w:before="120"/>
      <w:jc w:val="both"/>
    </w:pPr>
    <w:rPr>
      <w:rFonts w:ascii="Garamond" w:eastAsia="Times New Roman" w:hAnsi="Garamond" w:cs="Times New Roman"/>
      <w:szCs w:val="20"/>
      <w:lang w:eastAsia="ru-RU"/>
    </w:rPr>
  </w:style>
  <w:style w:type="paragraph" w:styleId="affff3">
    <w:name w:val="Revision"/>
    <w:qFormat/>
    <w:pPr>
      <w:overflowPunct w:val="0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overflowPunct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b">
    <w:name w:val="Знак Знак3 Знак Знак"/>
    <w:basedOn w:val="a3"/>
    <w:qFormat/>
    <w:pPr>
      <w:spacing w:after="160" w:line="240" w:lineRule="exact"/>
      <w:jc w:val="both"/>
    </w:pPr>
    <w:rPr>
      <w:rFonts w:ascii="Verdana" w:eastAsia="Times New Roman" w:hAnsi="Verdana" w:cs="Verdana"/>
      <w:sz w:val="22"/>
      <w:lang w:val="en-US"/>
    </w:rPr>
  </w:style>
  <w:style w:type="paragraph" w:customStyle="1" w:styleId="affff4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Times New Roman" w:hAnsi="Arial" w:cs="Times New Roman"/>
      <w:b/>
      <w:i/>
      <w:sz w:val="28"/>
      <w:szCs w:val="20"/>
      <w:lang w:eastAsia="ru-RU"/>
    </w:rPr>
  </w:style>
  <w:style w:type="paragraph" w:customStyle="1" w:styleId="19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customStyle="1" w:styleId="affff5">
    <w:name w:val="Таблица"/>
    <w:basedOn w:val="a3"/>
    <w:qFormat/>
    <w:pPr>
      <w:keepNext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customStyle="1" w:styleId="afff">
    <w:name w:val="Подподпункт"/>
    <w:basedOn w:val="affb"/>
    <w:link w:val="affe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d"/>
    <w:qFormat/>
    <w:pPr>
      <w:numPr>
        <w:ilvl w:val="3"/>
        <w:numId w:val="4"/>
      </w:numPr>
      <w:spacing w:before="120" w:line="360" w:lineRule="exact"/>
      <w:ind w:left="1728" w:hanging="648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d"/>
    <w:qFormat/>
    <w:pPr>
      <w:numPr>
        <w:ilvl w:val="4"/>
        <w:numId w:val="4"/>
      </w:numPr>
      <w:spacing w:before="120" w:line="360" w:lineRule="exact"/>
      <w:ind w:left="2232" w:hanging="792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d"/>
    <w:qFormat/>
    <w:pPr>
      <w:numPr>
        <w:ilvl w:val="6"/>
        <w:numId w:val="4"/>
      </w:numPr>
      <w:spacing w:before="120" w:line="360" w:lineRule="exact"/>
      <w:ind w:left="3240" w:hanging="1080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d"/>
    <w:link w:val="38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d"/>
    <w:qFormat/>
    <w:pPr>
      <w:keepNext/>
      <w:numPr>
        <w:ilvl w:val="5"/>
        <w:numId w:val="4"/>
      </w:numPr>
      <w:spacing w:before="120" w:after="120" w:line="360" w:lineRule="exact"/>
      <w:ind w:left="2736" w:hanging="936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f1">
    <w:name w:val="endnote text"/>
    <w:basedOn w:val="a3"/>
    <w:link w:val="afff0"/>
    <w:rPr>
      <w:rFonts w:eastAsia="Times New Roman" w:cs="Times New Roman"/>
      <w:sz w:val="20"/>
      <w:szCs w:val="20"/>
      <w:lang w:eastAsia="ru-RU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customStyle="1" w:styleId="affff6">
    <w:name w:val="Таблица текст"/>
    <w:basedOn w:val="a3"/>
    <w:qFormat/>
    <w:pPr>
      <w:spacing w:before="40" w:after="40"/>
      <w:ind w:left="57" w:right="57"/>
    </w:pPr>
    <w:rPr>
      <w:rFonts w:eastAsia="Times New Roman" w:cs="Times New Roman"/>
      <w:szCs w:val="26"/>
      <w:lang w:eastAsia="ru-RU"/>
    </w:rPr>
  </w:style>
  <w:style w:type="paragraph" w:styleId="affff7">
    <w:name w:val="Normal (Web)"/>
    <w:basedOn w:val="a3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customStyle="1" w:styleId="14">
    <w:name w:val="УРОВЕНЬ_1."/>
    <w:basedOn w:val="affd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affff8">
    <w:name w:val="Знак Знак Знак Знак"/>
    <w:basedOn w:val="a3"/>
    <w:qFormat/>
    <w:pPr>
      <w:suppressAutoHyphens w:val="0"/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-0">
    <w:name w:val="Контракт-раздел"/>
    <w:basedOn w:val="a3"/>
    <w:qFormat/>
    <w:pPr>
      <w:keepNext/>
      <w:keepLines/>
      <w:tabs>
        <w:tab w:val="left" w:pos="0"/>
        <w:tab w:val="left" w:pos="567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customStyle="1" w:styleId="-1">
    <w:name w:val="Контракт-пункт"/>
    <w:basedOn w:val="a3"/>
    <w:qFormat/>
    <w:pPr>
      <w:tabs>
        <w:tab w:val="left" w:pos="1391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customStyle="1" w:styleId="1b">
    <w:name w:val="Обычный1"/>
    <w:qFormat/>
    <w:pPr>
      <w:widowControl w:val="0"/>
      <w:overflowPunct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Пункт договора"/>
    <w:basedOn w:val="a3"/>
    <w:qFormat/>
    <w:pPr>
      <w:widowControl w:val="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fa">
    <w:name w:val="Подпункт договора"/>
    <w:basedOn w:val="a3"/>
    <w:qFormat/>
    <w:pPr>
      <w:tabs>
        <w:tab w:val="left" w:pos="360"/>
      </w:tabs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BodyText21">
    <w:name w:val="Body Text 21"/>
    <w:basedOn w:val="a3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customStyle="1" w:styleId="affffb">
    <w:name w:val="Обычный+ без отступа"/>
    <w:basedOn w:val="a3"/>
    <w:qFormat/>
    <w:pPr>
      <w:spacing w:before="120" w:line="360" w:lineRule="auto"/>
      <w:jc w:val="both"/>
    </w:pPr>
    <w:rPr>
      <w:rFonts w:eastAsia="MS Mincho" w:cs="Times New Roman"/>
      <w:sz w:val="28"/>
      <w:szCs w:val="28"/>
      <w:lang w:eastAsia="ru-RU"/>
    </w:rPr>
  </w:style>
  <w:style w:type="paragraph" w:customStyle="1" w:styleId="1c">
    <w:name w:val="Знак Знак Знак Знак1"/>
    <w:basedOn w:val="a3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f">
    <w:name w:val="Обычный2"/>
    <w:qFormat/>
    <w:pPr>
      <w:widowControl w:val="0"/>
      <w:overflowPunct w:val="0"/>
      <w:spacing w:line="300" w:lineRule="auto"/>
      <w:ind w:left="60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jss308">
    <w:name w:val="jss308"/>
    <w:basedOn w:val="a3"/>
    <w:qFormat/>
    <w:pPr>
      <w:suppressAutoHyphens w:val="0"/>
      <w:spacing w:before="280" w:after="280"/>
    </w:pPr>
    <w:rPr>
      <w:rFonts w:eastAsia="Times New Roman" w:cs="Times New Roman"/>
      <w:szCs w:val="24"/>
      <w:lang w:eastAsia="ru-RU"/>
    </w:rPr>
  </w:style>
  <w:style w:type="paragraph" w:customStyle="1" w:styleId="affffc">
    <w:name w:val="Содержимое таблицы"/>
    <w:basedOn w:val="a3"/>
    <w:qFormat/>
    <w:pPr>
      <w:widowControl w:val="0"/>
      <w:suppressLineNumbers/>
    </w:pPr>
  </w:style>
  <w:style w:type="paragraph" w:customStyle="1" w:styleId="affffd">
    <w:name w:val="Заголовок таблицы"/>
    <w:basedOn w:val="affffc"/>
    <w:qFormat/>
    <w:pPr>
      <w:jc w:val="center"/>
    </w:pPr>
    <w:rPr>
      <w:b/>
      <w:bCs/>
    </w:rPr>
  </w:style>
  <w:style w:type="paragraph" w:customStyle="1" w:styleId="affffe">
    <w:name w:val="Текст в заданном формате"/>
    <w:basedOn w:val="a3"/>
    <w:qFormat/>
    <w:rPr>
      <w:rFonts w:ascii="Liberation Mono" w:eastAsia="Liberation Mono" w:hAnsi="Liberation Mono" w:cs="Liberation Mono"/>
      <w:sz w:val="20"/>
      <w:szCs w:val="20"/>
    </w:rPr>
  </w:style>
  <w:style w:type="numbering" w:customStyle="1" w:styleId="1d">
    <w:name w:val="Стиль1"/>
    <w:qFormat/>
  </w:style>
  <w:style w:type="numbering" w:customStyle="1" w:styleId="2f0">
    <w:name w:val="Стиль2"/>
    <w:qFormat/>
  </w:style>
  <w:style w:type="numbering" w:customStyle="1" w:styleId="1e">
    <w:name w:val="Нет списка1"/>
    <w:qFormat/>
  </w:style>
  <w:style w:type="numbering" w:customStyle="1" w:styleId="19775933731">
    <w:name w:val="19775933731"/>
    <w:qFormat/>
  </w:style>
  <w:style w:type="numbering" w:customStyle="1" w:styleId="33326445211">
    <w:name w:val="33326445211"/>
    <w:qFormat/>
  </w:style>
  <w:style w:type="table" w:styleId="afffff">
    <w:name w:val="Table Grid"/>
    <w:basedOn w:val="a5"/>
    <w:uiPriority w:val="39"/>
    <w:rsid w:val="00E463B8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1506</Words>
  <Characters>8589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10075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Вашкевич Ольга Владимировна</dc:creator>
  <dc:description/>
  <cp:lastModifiedBy>Дибиров Юсуп Мухтарович</cp:lastModifiedBy>
  <cp:revision>8</cp:revision>
  <cp:lastPrinted>2026-03-10T14:52:00Z</cp:lastPrinted>
  <dcterms:created xsi:type="dcterms:W3CDTF">2026-06-08T04:29:00Z</dcterms:created>
  <dcterms:modified xsi:type="dcterms:W3CDTF">2026-10-14T05:56:00Z</dcterms:modified>
  <dc:language>ru-RU</dc:language>
</cp:coreProperties>
</file>