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344" w:rsidRDefault="00881344"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C34B4D" w:rsidRDefault="00C34B4D" w:rsidP="008A14EA">
      <w:pPr>
        <w:spacing w:after="0" w:line="240" w:lineRule="auto"/>
        <w:ind w:left="5103"/>
        <w:jc w:val="right"/>
        <w:rPr>
          <w:sz w:val="24"/>
          <w:szCs w:val="24"/>
        </w:rPr>
      </w:pPr>
    </w:p>
    <w:p w:rsidR="00C34B4D" w:rsidRDefault="00C34B4D" w:rsidP="008A14EA">
      <w:pPr>
        <w:spacing w:after="0" w:line="240" w:lineRule="auto"/>
        <w:ind w:left="5103"/>
        <w:jc w:val="right"/>
        <w:rPr>
          <w:sz w:val="24"/>
          <w:szCs w:val="24"/>
        </w:rPr>
      </w:pPr>
    </w:p>
    <w:p w:rsidR="00C34B4D" w:rsidRDefault="00C34B4D"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Default="00F95281" w:rsidP="008A14EA">
      <w:pPr>
        <w:spacing w:after="0" w:line="240" w:lineRule="auto"/>
        <w:ind w:left="5103"/>
        <w:jc w:val="right"/>
        <w:rPr>
          <w:sz w:val="24"/>
          <w:szCs w:val="24"/>
        </w:rPr>
      </w:pPr>
    </w:p>
    <w:p w:rsidR="00F95281" w:rsidRPr="002C0D6E" w:rsidRDefault="00F95281" w:rsidP="008A14EA">
      <w:pPr>
        <w:spacing w:after="0" w:line="240" w:lineRule="auto"/>
        <w:ind w:left="5103"/>
        <w:jc w:val="right"/>
        <w:rPr>
          <w:sz w:val="24"/>
          <w:szCs w:val="24"/>
        </w:rPr>
      </w:pPr>
    </w:p>
    <w:p w:rsidR="00F95281" w:rsidRPr="002D1BFE" w:rsidRDefault="00F95281" w:rsidP="00F95281">
      <w:pPr>
        <w:spacing w:after="0" w:line="240" w:lineRule="auto"/>
        <w:ind w:right="1"/>
        <w:jc w:val="center"/>
        <w:rPr>
          <w:rFonts w:ascii="Times New Roman" w:hAnsi="Times New Roman"/>
          <w:sz w:val="28"/>
          <w:szCs w:val="28"/>
        </w:rPr>
      </w:pPr>
      <w:r w:rsidRPr="002D1BFE">
        <w:rPr>
          <w:rFonts w:ascii="Times New Roman" w:hAnsi="Times New Roman"/>
          <w:sz w:val="28"/>
          <w:szCs w:val="28"/>
        </w:rPr>
        <w:t>ТЕХНИЧЕСКОЕ ЗАДАНИЕ</w:t>
      </w:r>
    </w:p>
    <w:p w:rsidR="00F95281" w:rsidRDefault="00F95281" w:rsidP="00F95281">
      <w:pPr>
        <w:spacing w:after="0" w:line="240" w:lineRule="auto"/>
        <w:ind w:right="1"/>
        <w:jc w:val="center"/>
        <w:rPr>
          <w:rFonts w:ascii="Times New Roman" w:hAnsi="Times New Roman"/>
          <w:sz w:val="28"/>
          <w:szCs w:val="28"/>
        </w:rPr>
      </w:pPr>
      <w:r w:rsidRPr="002D1BFE">
        <w:rPr>
          <w:rFonts w:ascii="Times New Roman" w:hAnsi="Times New Roman"/>
          <w:sz w:val="28"/>
          <w:szCs w:val="28"/>
        </w:rPr>
        <w:t xml:space="preserve">на выполнение работ по </w:t>
      </w:r>
      <w:r w:rsidRPr="00F95281">
        <w:rPr>
          <w:rFonts w:ascii="Times New Roman" w:hAnsi="Times New Roman"/>
          <w:sz w:val="28"/>
          <w:szCs w:val="28"/>
        </w:rPr>
        <w:t xml:space="preserve">текущему ремонту </w:t>
      </w:r>
    </w:p>
    <w:p w:rsidR="008A14EA" w:rsidRPr="002C0D6E" w:rsidRDefault="00F95281" w:rsidP="00F95281">
      <w:pPr>
        <w:spacing w:after="0" w:line="240" w:lineRule="auto"/>
        <w:ind w:right="1"/>
        <w:jc w:val="center"/>
        <w:rPr>
          <w:rFonts w:cstheme="minorHAnsi"/>
          <w:sz w:val="24"/>
          <w:szCs w:val="24"/>
        </w:rPr>
      </w:pPr>
      <w:r w:rsidRPr="00F95281">
        <w:rPr>
          <w:rFonts w:ascii="Times New Roman" w:hAnsi="Times New Roman"/>
          <w:sz w:val="28"/>
          <w:szCs w:val="28"/>
        </w:rPr>
        <w:t>вагонов АО «Почта России»</w:t>
      </w:r>
    </w:p>
    <w:p w:rsidR="008A14EA" w:rsidRDefault="008A14EA" w:rsidP="008A14EA">
      <w:pPr>
        <w:spacing w:after="0"/>
        <w:ind w:left="5812"/>
        <w:jc w:val="right"/>
        <w:rPr>
          <w:rFonts w:cstheme="minorHAnsi"/>
          <w:sz w:val="24"/>
          <w:szCs w:val="24"/>
        </w:rPr>
      </w:pPr>
      <w:bookmarkStart w:id="0" w:name="Par1525"/>
      <w:bookmarkEnd w:id="0"/>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F95281" w:rsidRDefault="00F95281" w:rsidP="008A14EA">
      <w:pPr>
        <w:spacing w:after="0"/>
        <w:ind w:left="5812"/>
        <w:jc w:val="right"/>
        <w:rPr>
          <w:rFonts w:cstheme="minorHAnsi"/>
          <w:sz w:val="24"/>
          <w:szCs w:val="24"/>
        </w:rPr>
      </w:pPr>
    </w:p>
    <w:p w:rsidR="00C34B4D" w:rsidRDefault="00C34B4D" w:rsidP="008A14EA">
      <w:pPr>
        <w:spacing w:after="0"/>
        <w:ind w:left="5812"/>
        <w:jc w:val="right"/>
        <w:rPr>
          <w:rFonts w:cstheme="minorHAnsi"/>
          <w:sz w:val="24"/>
          <w:szCs w:val="24"/>
        </w:rPr>
      </w:pPr>
    </w:p>
    <w:p w:rsidR="00F95281" w:rsidRPr="002D1BFE" w:rsidRDefault="00F95281" w:rsidP="00F95281">
      <w:pPr>
        <w:spacing w:line="240" w:lineRule="auto"/>
        <w:ind w:right="23"/>
        <w:jc w:val="center"/>
        <w:rPr>
          <w:rFonts w:ascii="Times New Roman" w:hAnsi="Times New Roman"/>
          <w:sz w:val="28"/>
          <w:szCs w:val="28"/>
        </w:rPr>
      </w:pPr>
      <w:r>
        <w:rPr>
          <w:rFonts w:ascii="Times New Roman" w:hAnsi="Times New Roman"/>
          <w:sz w:val="28"/>
          <w:szCs w:val="28"/>
        </w:rPr>
        <w:t>Москва, 2026</w:t>
      </w:r>
      <w:r w:rsidR="00377CD9">
        <w:rPr>
          <w:rFonts w:ascii="Times New Roman" w:hAnsi="Times New Roman"/>
          <w:sz w:val="28"/>
          <w:szCs w:val="28"/>
        </w:rPr>
        <w:t xml:space="preserve"> г.</w:t>
      </w:r>
    </w:p>
    <w:p w:rsidR="00F95281" w:rsidRDefault="00F95281">
      <w:pPr>
        <w:rPr>
          <w:rFonts w:cstheme="minorHAnsi"/>
          <w:sz w:val="24"/>
          <w:szCs w:val="24"/>
        </w:rPr>
      </w:pPr>
      <w:r>
        <w:rPr>
          <w:rFonts w:cstheme="minorHAnsi"/>
          <w:sz w:val="24"/>
          <w:szCs w:val="24"/>
        </w:rPr>
        <w:br w:type="page"/>
      </w:r>
    </w:p>
    <w:p w:rsidR="003E6C3D" w:rsidRPr="002C0D6E" w:rsidRDefault="003E6C3D" w:rsidP="003E6C3D">
      <w:pPr>
        <w:numPr>
          <w:ilvl w:val="0"/>
          <w:numId w:val="17"/>
        </w:numPr>
        <w:tabs>
          <w:tab w:val="left" w:pos="284"/>
          <w:tab w:val="num" w:pos="993"/>
          <w:tab w:val="center" w:pos="4677"/>
          <w:tab w:val="right" w:pos="9355"/>
        </w:tabs>
        <w:suppressAutoHyphens/>
        <w:spacing w:before="240" w:after="240" w:line="240" w:lineRule="auto"/>
        <w:ind w:right="142"/>
        <w:jc w:val="center"/>
        <w:outlineLvl w:val="0"/>
        <w:rPr>
          <w:rFonts w:eastAsia="Times New Roman" w:cstheme="minorHAnsi"/>
          <w:b/>
          <w:caps/>
          <w:noProof/>
          <w:color w:val="002846" w:themeColor="text2"/>
          <w:sz w:val="24"/>
          <w:szCs w:val="24"/>
        </w:rPr>
      </w:pPr>
      <w:r w:rsidRPr="002C0D6E">
        <w:rPr>
          <w:rFonts w:eastAsia="Times New Roman" w:cstheme="minorHAnsi"/>
          <w:b/>
          <w:caps/>
          <w:noProof/>
          <w:sz w:val="24"/>
          <w:szCs w:val="24"/>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85"/>
        <w:gridCol w:w="6662"/>
      </w:tblGrid>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ind w:right="142"/>
              <w:jc w:val="center"/>
              <w:rPr>
                <w:rFonts w:eastAsia="Times New Roman" w:cstheme="minorHAnsi"/>
                <w:sz w:val="24"/>
                <w:szCs w:val="24"/>
                <w:lang w:eastAsia="ru-RU"/>
              </w:rPr>
            </w:pPr>
            <w:r w:rsidRPr="002C0D6E">
              <w:rPr>
                <w:rFonts w:eastAsia="Times New Roman" w:cstheme="minorHAnsi"/>
                <w:b/>
                <w:sz w:val="24"/>
                <w:szCs w:val="24"/>
                <w:lang w:eastAsia="ru-RU"/>
              </w:rPr>
              <w:t>№ п/п</w:t>
            </w:r>
          </w:p>
        </w:tc>
        <w:tc>
          <w:tcPr>
            <w:tcW w:w="1985" w:type="dxa"/>
            <w:vAlign w:val="center"/>
          </w:tcPr>
          <w:p w:rsidR="003E6C3D" w:rsidRPr="002C0D6E" w:rsidRDefault="003E6C3D" w:rsidP="000913DE">
            <w:pPr>
              <w:autoSpaceDE w:val="0"/>
              <w:autoSpaceDN w:val="0"/>
              <w:adjustRightInd w:val="0"/>
              <w:spacing w:after="0" w:line="240" w:lineRule="auto"/>
              <w:ind w:right="142"/>
              <w:jc w:val="center"/>
              <w:rPr>
                <w:rFonts w:eastAsia="Times New Roman" w:cstheme="minorHAnsi"/>
                <w:sz w:val="24"/>
                <w:szCs w:val="24"/>
                <w:lang w:eastAsia="ru-RU"/>
              </w:rPr>
            </w:pPr>
            <w:r w:rsidRPr="002C0D6E">
              <w:rPr>
                <w:rFonts w:eastAsia="Times New Roman" w:cstheme="minorHAnsi"/>
                <w:b/>
                <w:sz w:val="24"/>
                <w:szCs w:val="24"/>
                <w:lang w:eastAsia="ru-RU"/>
              </w:rPr>
              <w:t>Сокращение, определение</w:t>
            </w:r>
          </w:p>
        </w:tc>
        <w:tc>
          <w:tcPr>
            <w:tcW w:w="6662" w:type="dxa"/>
            <w:vAlign w:val="center"/>
          </w:tcPr>
          <w:p w:rsidR="003E6C3D" w:rsidRPr="002C0D6E" w:rsidRDefault="003E6C3D" w:rsidP="000913DE">
            <w:pPr>
              <w:autoSpaceDE w:val="0"/>
              <w:autoSpaceDN w:val="0"/>
              <w:adjustRightInd w:val="0"/>
              <w:spacing w:after="0" w:line="240" w:lineRule="auto"/>
              <w:ind w:right="142"/>
              <w:jc w:val="center"/>
              <w:rPr>
                <w:rFonts w:eastAsia="Times New Roman" w:cstheme="minorHAnsi"/>
                <w:sz w:val="24"/>
                <w:szCs w:val="24"/>
                <w:lang w:eastAsia="ru-RU"/>
              </w:rPr>
            </w:pPr>
            <w:r w:rsidRPr="002C0D6E">
              <w:rPr>
                <w:rFonts w:eastAsia="Times New Roman" w:cstheme="minorHAnsi"/>
                <w:b/>
                <w:sz w:val="24"/>
                <w:szCs w:val="24"/>
                <w:lang w:eastAsia="ru-RU"/>
              </w:rPr>
              <w:t>Расшифровка сокращения, толкование определения</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ind w:right="142"/>
              <w:jc w:val="center"/>
              <w:rPr>
                <w:rFonts w:eastAsia="Times New Roman" w:cstheme="minorHAnsi"/>
                <w:b/>
                <w:sz w:val="24"/>
                <w:szCs w:val="24"/>
                <w:lang w:eastAsia="ru-RU"/>
              </w:rPr>
            </w:pPr>
            <w:r w:rsidRPr="002C0D6E">
              <w:rPr>
                <w:rFonts w:eastAsia="Times New Roman" w:cstheme="minorHAnsi"/>
                <w:sz w:val="24"/>
                <w:szCs w:val="24"/>
                <w:lang w:eastAsia="ru-RU"/>
              </w:rPr>
              <w:t>1</w:t>
            </w:r>
          </w:p>
        </w:tc>
        <w:tc>
          <w:tcPr>
            <w:tcW w:w="1985" w:type="dxa"/>
          </w:tcPr>
          <w:p w:rsidR="003E6C3D" w:rsidRPr="002C0D6E" w:rsidRDefault="003E6C3D" w:rsidP="000913DE">
            <w:pPr>
              <w:autoSpaceDE w:val="0"/>
              <w:autoSpaceDN w:val="0"/>
              <w:adjustRightInd w:val="0"/>
              <w:spacing w:after="0" w:line="240" w:lineRule="auto"/>
              <w:ind w:right="142"/>
              <w:jc w:val="center"/>
              <w:rPr>
                <w:rFonts w:eastAsia="Times New Roman" w:cstheme="minorHAnsi"/>
                <w:b/>
                <w:sz w:val="24"/>
                <w:szCs w:val="24"/>
                <w:lang w:eastAsia="ru-RU"/>
              </w:rPr>
            </w:pPr>
            <w:r w:rsidRPr="002C0D6E">
              <w:rPr>
                <w:rFonts w:eastAsia="Times New Roman" w:cstheme="minorHAnsi"/>
                <w:sz w:val="24"/>
                <w:szCs w:val="24"/>
                <w:lang w:eastAsia="ru-RU"/>
              </w:rPr>
              <w:t>АКБ</w:t>
            </w:r>
          </w:p>
        </w:tc>
        <w:tc>
          <w:tcPr>
            <w:tcW w:w="6662" w:type="dxa"/>
          </w:tcPr>
          <w:p w:rsidR="003E6C3D" w:rsidRPr="002C0D6E" w:rsidRDefault="003E6C3D" w:rsidP="000913DE">
            <w:pPr>
              <w:autoSpaceDE w:val="0"/>
              <w:autoSpaceDN w:val="0"/>
              <w:adjustRightInd w:val="0"/>
              <w:spacing w:after="0" w:line="240" w:lineRule="auto"/>
              <w:ind w:right="142"/>
              <w:rPr>
                <w:rFonts w:eastAsia="Times New Roman" w:cstheme="minorHAnsi"/>
                <w:b/>
                <w:sz w:val="24"/>
                <w:szCs w:val="24"/>
                <w:lang w:eastAsia="ru-RU"/>
              </w:rPr>
            </w:pPr>
            <w:r w:rsidRPr="002C0D6E">
              <w:rPr>
                <w:rFonts w:eastAsia="Times New Roman" w:cstheme="minorHAnsi"/>
                <w:sz w:val="24"/>
                <w:szCs w:val="24"/>
                <w:lang w:eastAsia="ru-RU"/>
              </w:rPr>
              <w:t>Аккумуляторная батарея</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ind w:right="142"/>
              <w:jc w:val="center"/>
              <w:rPr>
                <w:rFonts w:eastAsia="Times New Roman" w:cstheme="minorHAnsi"/>
                <w:b/>
                <w:sz w:val="24"/>
                <w:szCs w:val="24"/>
                <w:lang w:eastAsia="ru-RU"/>
              </w:rPr>
            </w:pPr>
            <w:r w:rsidRPr="002C0D6E">
              <w:rPr>
                <w:rFonts w:eastAsia="Times New Roman" w:cstheme="minorHAnsi"/>
                <w:sz w:val="24"/>
                <w:szCs w:val="24"/>
                <w:lang w:eastAsia="ru-RU"/>
              </w:rPr>
              <w:t>2</w:t>
            </w:r>
          </w:p>
        </w:tc>
        <w:tc>
          <w:tcPr>
            <w:tcW w:w="1985" w:type="dxa"/>
            <w:vAlign w:val="center"/>
          </w:tcPr>
          <w:p w:rsidR="003E6C3D" w:rsidRPr="002C0D6E" w:rsidRDefault="003E6C3D" w:rsidP="000913DE">
            <w:pPr>
              <w:autoSpaceDE w:val="0"/>
              <w:autoSpaceDN w:val="0"/>
              <w:adjustRightInd w:val="0"/>
              <w:spacing w:after="0" w:line="240" w:lineRule="auto"/>
              <w:ind w:right="142"/>
              <w:jc w:val="center"/>
              <w:rPr>
                <w:rFonts w:eastAsia="Times New Roman" w:cstheme="minorHAnsi"/>
                <w:b/>
                <w:sz w:val="24"/>
                <w:szCs w:val="24"/>
                <w:lang w:eastAsia="ru-RU"/>
              </w:rPr>
            </w:pPr>
            <w:r w:rsidRPr="002C0D6E">
              <w:rPr>
                <w:rFonts w:eastAsia="Times New Roman" w:cstheme="minorHAnsi"/>
                <w:sz w:val="24"/>
                <w:szCs w:val="24"/>
                <w:lang w:eastAsia="ru-RU"/>
              </w:rPr>
              <w:t>Акт ФМУ-73</w:t>
            </w:r>
          </w:p>
        </w:tc>
        <w:tc>
          <w:tcPr>
            <w:tcW w:w="6662" w:type="dxa"/>
          </w:tcPr>
          <w:p w:rsidR="003E6C3D" w:rsidRPr="002C0D6E" w:rsidRDefault="003E6C3D" w:rsidP="000913DE">
            <w:pPr>
              <w:autoSpaceDE w:val="0"/>
              <w:autoSpaceDN w:val="0"/>
              <w:adjustRightInd w:val="0"/>
              <w:spacing w:after="0" w:line="240" w:lineRule="auto"/>
              <w:ind w:right="142"/>
              <w:rPr>
                <w:rFonts w:eastAsia="Times New Roman" w:cstheme="minorHAnsi"/>
                <w:b/>
                <w:sz w:val="24"/>
                <w:szCs w:val="24"/>
                <w:lang w:eastAsia="ru-RU"/>
              </w:rPr>
            </w:pPr>
            <w:r w:rsidRPr="002C0D6E">
              <w:rPr>
                <w:rFonts w:eastAsia="Times New Roman" w:cstheme="minorHAnsi"/>
                <w:sz w:val="24"/>
                <w:szCs w:val="24"/>
                <w:lang w:eastAsia="ru-RU"/>
              </w:rPr>
              <w:t xml:space="preserve">Акт о браковке деталей и узлов вагона, утвержденный Распоряжением ОАО «РЖД» от 15.12.2008 № 2688р </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ind w:right="142"/>
              <w:jc w:val="center"/>
              <w:rPr>
                <w:rFonts w:eastAsia="Times New Roman" w:cstheme="minorHAnsi"/>
                <w:b/>
                <w:sz w:val="24"/>
                <w:szCs w:val="24"/>
                <w:lang w:eastAsia="ru-RU"/>
              </w:rPr>
            </w:pPr>
            <w:r w:rsidRPr="002C0D6E">
              <w:rPr>
                <w:rFonts w:eastAsia="Times New Roman" w:cstheme="minorHAnsi"/>
                <w:sz w:val="24"/>
                <w:szCs w:val="24"/>
                <w:lang w:eastAsia="ru-RU"/>
              </w:rPr>
              <w:t>3</w:t>
            </w:r>
          </w:p>
        </w:tc>
        <w:tc>
          <w:tcPr>
            <w:tcW w:w="1985" w:type="dxa"/>
            <w:vAlign w:val="center"/>
          </w:tcPr>
          <w:p w:rsidR="003E6C3D" w:rsidRPr="002C0D6E" w:rsidRDefault="003E6C3D" w:rsidP="000913DE">
            <w:pPr>
              <w:autoSpaceDE w:val="0"/>
              <w:autoSpaceDN w:val="0"/>
              <w:adjustRightInd w:val="0"/>
              <w:spacing w:after="0" w:line="240" w:lineRule="auto"/>
              <w:ind w:right="142"/>
              <w:jc w:val="center"/>
              <w:rPr>
                <w:rFonts w:eastAsia="Times New Roman" w:cstheme="minorHAnsi"/>
                <w:b/>
                <w:sz w:val="24"/>
                <w:szCs w:val="24"/>
                <w:lang w:eastAsia="ru-RU"/>
              </w:rPr>
            </w:pPr>
            <w:r w:rsidRPr="002C0D6E">
              <w:rPr>
                <w:rFonts w:eastAsia="Times New Roman" w:cstheme="minorHAnsi"/>
                <w:sz w:val="24"/>
                <w:szCs w:val="24"/>
                <w:lang w:eastAsia="ru-RU"/>
              </w:rPr>
              <w:t>Акт ФПУ-26</w:t>
            </w:r>
          </w:p>
        </w:tc>
        <w:tc>
          <w:tcPr>
            <w:tcW w:w="6662" w:type="dxa"/>
          </w:tcPr>
          <w:p w:rsidR="003E6C3D" w:rsidRPr="002C0D6E" w:rsidRDefault="003E6C3D" w:rsidP="000913DE">
            <w:pPr>
              <w:autoSpaceDE w:val="0"/>
              <w:autoSpaceDN w:val="0"/>
              <w:adjustRightInd w:val="0"/>
              <w:spacing w:after="0" w:line="240" w:lineRule="auto"/>
              <w:ind w:right="142"/>
              <w:rPr>
                <w:rFonts w:eastAsia="Times New Roman" w:cstheme="minorHAnsi"/>
                <w:b/>
                <w:sz w:val="24"/>
                <w:szCs w:val="24"/>
                <w:lang w:eastAsia="ru-RU"/>
              </w:rPr>
            </w:pPr>
            <w:r w:rsidRPr="002C0D6E">
              <w:rPr>
                <w:rFonts w:eastAsia="Times New Roman" w:cstheme="minorHAnsi"/>
                <w:sz w:val="24"/>
                <w:szCs w:val="24"/>
                <w:lang w:eastAsia="ru-RU"/>
              </w:rPr>
              <w:t>Акт о выполненных работах (оказанных услугах), утвержденный распоряжением ОАО «РЖД» от 15.12.2008 № 2688р</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4</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БЗ</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Блок защиты</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5</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БПН</w:t>
            </w:r>
          </w:p>
        </w:tc>
        <w:tc>
          <w:tcPr>
            <w:tcW w:w="6662" w:type="dxa"/>
          </w:tcPr>
          <w:p w:rsidR="003E6C3D" w:rsidRPr="002C0D6E" w:rsidRDefault="003E6C3D" w:rsidP="000913DE">
            <w:pPr>
              <w:autoSpaceDE w:val="0"/>
              <w:autoSpaceDN w:val="0"/>
              <w:adjustRightInd w:val="0"/>
              <w:spacing w:after="0" w:line="240" w:lineRule="auto"/>
              <w:jc w:val="both"/>
              <w:rPr>
                <w:rFonts w:cstheme="minorHAnsi"/>
                <w:sz w:val="24"/>
                <w:szCs w:val="24"/>
                <w:lang w:eastAsia="ru-RU"/>
              </w:rPr>
            </w:pPr>
            <w:r w:rsidRPr="002C0D6E">
              <w:rPr>
                <w:rFonts w:eastAsia="Times New Roman" w:cstheme="minorHAnsi"/>
                <w:sz w:val="24"/>
                <w:szCs w:val="24"/>
                <w:lang w:eastAsia="ru-RU"/>
              </w:rPr>
              <w:t>Блок питания напряжения</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6</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БРН</w:t>
            </w:r>
          </w:p>
        </w:tc>
        <w:tc>
          <w:tcPr>
            <w:tcW w:w="6662" w:type="dxa"/>
          </w:tcPr>
          <w:p w:rsidR="003E6C3D" w:rsidRPr="002C0D6E" w:rsidRDefault="003E6C3D" w:rsidP="000913DE">
            <w:pPr>
              <w:autoSpaceDE w:val="0"/>
              <w:autoSpaceDN w:val="0"/>
              <w:adjustRightInd w:val="0"/>
              <w:spacing w:after="0" w:line="240" w:lineRule="auto"/>
              <w:jc w:val="both"/>
              <w:rPr>
                <w:rFonts w:cstheme="minorHAnsi"/>
                <w:sz w:val="24"/>
                <w:szCs w:val="24"/>
                <w:lang w:eastAsia="ru-RU"/>
              </w:rPr>
            </w:pPr>
            <w:r w:rsidRPr="002C0D6E">
              <w:rPr>
                <w:rFonts w:eastAsia="Times New Roman" w:cstheme="minorHAnsi"/>
                <w:sz w:val="24"/>
                <w:szCs w:val="24"/>
                <w:lang w:eastAsia="ru-RU"/>
              </w:rPr>
              <w:t>Блок регулятора напряжения</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7</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БРНГ</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Блок регулировки напряжения генератора</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8</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БРЧ</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Блок реле частоты</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9</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БУЗ</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Блок управления зарядом АКБ</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10</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БУО</w:t>
            </w:r>
          </w:p>
        </w:tc>
        <w:tc>
          <w:tcPr>
            <w:tcW w:w="6662" w:type="dxa"/>
          </w:tcPr>
          <w:p w:rsidR="003E6C3D" w:rsidRPr="002C0D6E" w:rsidRDefault="003E6C3D" w:rsidP="000913DE">
            <w:pPr>
              <w:autoSpaceDE w:val="0"/>
              <w:autoSpaceDN w:val="0"/>
              <w:adjustRightInd w:val="0"/>
              <w:spacing w:after="0" w:line="240" w:lineRule="auto"/>
              <w:rPr>
                <w:rFonts w:cstheme="minorHAnsi"/>
                <w:sz w:val="24"/>
                <w:szCs w:val="24"/>
                <w:shd w:val="clear" w:color="auto" w:fill="FFFFFF"/>
              </w:rPr>
            </w:pPr>
            <w:r w:rsidRPr="002C0D6E">
              <w:rPr>
                <w:rFonts w:cstheme="minorHAnsi"/>
                <w:sz w:val="24"/>
                <w:szCs w:val="24"/>
              </w:rPr>
              <w:t>Блок управления отоплением</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11</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Сборочная единица</w:t>
            </w:r>
          </w:p>
        </w:tc>
        <w:tc>
          <w:tcPr>
            <w:tcW w:w="6662" w:type="dxa"/>
          </w:tcPr>
          <w:p w:rsidR="003E6C3D" w:rsidRPr="002C0D6E" w:rsidRDefault="003E6C3D" w:rsidP="000913DE">
            <w:pPr>
              <w:autoSpaceDE w:val="0"/>
              <w:autoSpaceDN w:val="0"/>
              <w:adjustRightInd w:val="0"/>
              <w:spacing w:after="0" w:line="240" w:lineRule="auto"/>
              <w:rPr>
                <w:rFonts w:cstheme="minorHAnsi"/>
                <w:sz w:val="24"/>
                <w:szCs w:val="24"/>
              </w:rPr>
            </w:pPr>
            <w:r w:rsidRPr="002C0D6E">
              <w:rPr>
                <w:rFonts w:cstheme="minorHAnsi"/>
                <w:sz w:val="24"/>
                <w:szCs w:val="24"/>
              </w:rPr>
              <w:t xml:space="preserve">Изделие состоящее из нескольких деталей, соединенных между собой при помощи различного вида сборочных операций (свинчивание, клепка, сварка, </w:t>
            </w:r>
            <w:proofErr w:type="spellStart"/>
            <w:r w:rsidRPr="002C0D6E">
              <w:rPr>
                <w:rFonts w:cstheme="minorHAnsi"/>
                <w:sz w:val="24"/>
                <w:szCs w:val="24"/>
              </w:rPr>
              <w:t>опрессовка</w:t>
            </w:r>
            <w:proofErr w:type="spellEnd"/>
            <w:r w:rsidRPr="002C0D6E">
              <w:rPr>
                <w:rFonts w:cstheme="minorHAnsi"/>
                <w:sz w:val="24"/>
                <w:szCs w:val="24"/>
              </w:rPr>
              <w:t xml:space="preserve"> и т.д.)</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12</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Вагоны</w:t>
            </w:r>
          </w:p>
        </w:tc>
        <w:tc>
          <w:tcPr>
            <w:tcW w:w="6662" w:type="dxa"/>
          </w:tcPr>
          <w:p w:rsidR="003E6C3D" w:rsidRPr="002C0D6E" w:rsidRDefault="003E6C3D" w:rsidP="000913DE">
            <w:pPr>
              <w:autoSpaceDE w:val="0"/>
              <w:autoSpaceDN w:val="0"/>
              <w:adjustRightInd w:val="0"/>
              <w:spacing w:after="0" w:line="240" w:lineRule="auto"/>
              <w:rPr>
                <w:rFonts w:cstheme="minorHAnsi"/>
                <w:sz w:val="24"/>
                <w:szCs w:val="24"/>
              </w:rPr>
            </w:pPr>
            <w:r w:rsidRPr="002C0D6E">
              <w:rPr>
                <w:rFonts w:cstheme="minorHAnsi"/>
                <w:sz w:val="24"/>
                <w:szCs w:val="24"/>
              </w:rPr>
              <w:t xml:space="preserve">Железнодорожные вагоны АО «Почта России» </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13</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ВРП</w:t>
            </w:r>
          </w:p>
        </w:tc>
        <w:tc>
          <w:tcPr>
            <w:tcW w:w="6662" w:type="dxa"/>
          </w:tcPr>
          <w:p w:rsidR="003E6C3D" w:rsidRPr="002C0D6E" w:rsidRDefault="003E6C3D" w:rsidP="000913DE">
            <w:pPr>
              <w:autoSpaceDE w:val="0"/>
              <w:autoSpaceDN w:val="0"/>
              <w:adjustRightInd w:val="0"/>
              <w:spacing w:after="0" w:line="240" w:lineRule="auto"/>
              <w:rPr>
                <w:rFonts w:cstheme="minorHAnsi"/>
                <w:sz w:val="24"/>
                <w:szCs w:val="24"/>
              </w:rPr>
            </w:pPr>
            <w:r w:rsidRPr="002C0D6E">
              <w:rPr>
                <w:rFonts w:cstheme="minorHAnsi"/>
                <w:sz w:val="24"/>
                <w:szCs w:val="24"/>
              </w:rPr>
              <w:t xml:space="preserve">Вагоноремонтное предприятие, осуществляющее работы по текущему ремонту Вагонов. </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14</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Дефектная ведомость</w:t>
            </w:r>
          </w:p>
        </w:tc>
        <w:tc>
          <w:tcPr>
            <w:tcW w:w="6662" w:type="dxa"/>
          </w:tcPr>
          <w:p w:rsidR="003E6C3D" w:rsidRPr="002C0D6E" w:rsidRDefault="003E6C3D" w:rsidP="000913DE">
            <w:pPr>
              <w:shd w:val="clear" w:color="auto" w:fill="FFFFFF"/>
              <w:rPr>
                <w:rFonts w:eastAsia="Times New Roman" w:cstheme="minorHAnsi"/>
                <w:color w:val="4D5156"/>
                <w:sz w:val="24"/>
                <w:szCs w:val="24"/>
                <w:lang w:eastAsia="ru-RU"/>
              </w:rPr>
            </w:pPr>
            <w:r w:rsidRPr="002C0D6E">
              <w:rPr>
                <w:rFonts w:cstheme="minorHAnsi"/>
                <w:sz w:val="24"/>
                <w:szCs w:val="24"/>
              </w:rPr>
              <w:t>П</w:t>
            </w:r>
            <w:r w:rsidRPr="002C0D6E">
              <w:rPr>
                <w:rFonts w:eastAsia="Times New Roman" w:cstheme="minorHAnsi"/>
                <w:sz w:val="24"/>
                <w:szCs w:val="24"/>
                <w:lang w:eastAsia="ru-RU"/>
              </w:rPr>
              <w:t xml:space="preserve">ервичный документ, в котором отражают список неисправностей, требующих ремонта. Форма дефектной ведомости является приложением к Договору. </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15</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Договор</w:t>
            </w:r>
          </w:p>
        </w:tc>
        <w:tc>
          <w:tcPr>
            <w:tcW w:w="6662" w:type="dxa"/>
          </w:tcPr>
          <w:p w:rsidR="003E6C3D" w:rsidRPr="002C0D6E" w:rsidRDefault="003E6C3D" w:rsidP="000913DE">
            <w:pPr>
              <w:shd w:val="clear" w:color="auto" w:fill="FFFFFF"/>
              <w:rPr>
                <w:rFonts w:cstheme="minorHAnsi"/>
                <w:sz w:val="24"/>
                <w:szCs w:val="24"/>
              </w:rPr>
            </w:pPr>
            <w:r w:rsidRPr="002C0D6E">
              <w:rPr>
                <w:rFonts w:cstheme="minorHAnsi"/>
                <w:sz w:val="24"/>
                <w:szCs w:val="24"/>
              </w:rPr>
              <w:t>Договор, заключенный между Заказчиком и Подрядчиком, на выполнение работ по текущему ремонту вагонов АО «Почта России»</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16</w:t>
            </w:r>
          </w:p>
        </w:tc>
        <w:tc>
          <w:tcPr>
            <w:tcW w:w="1985"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Смета</w:t>
            </w:r>
          </w:p>
        </w:tc>
        <w:tc>
          <w:tcPr>
            <w:tcW w:w="6662" w:type="dxa"/>
          </w:tcPr>
          <w:p w:rsidR="003E6C3D" w:rsidRPr="002C0D6E" w:rsidRDefault="003E6C3D" w:rsidP="000913DE">
            <w:pPr>
              <w:autoSpaceDE w:val="0"/>
              <w:autoSpaceDN w:val="0"/>
              <w:adjustRightInd w:val="0"/>
              <w:spacing w:after="0" w:line="240" w:lineRule="auto"/>
              <w:jc w:val="both"/>
              <w:rPr>
                <w:rFonts w:cstheme="minorHAnsi"/>
                <w:sz w:val="24"/>
                <w:szCs w:val="24"/>
                <w:shd w:val="clear" w:color="auto" w:fill="FFFFFF"/>
              </w:rPr>
            </w:pPr>
            <w:r w:rsidRPr="002C0D6E">
              <w:rPr>
                <w:rFonts w:cstheme="minorHAnsi"/>
                <w:sz w:val="24"/>
                <w:szCs w:val="24"/>
                <w:shd w:val="clear" w:color="auto" w:fill="FFFFFF"/>
              </w:rPr>
              <w:t xml:space="preserve">Первичный документ, формируемый при выявлении работ по ТР Вагонов, стоимость которых указана в Договоре. </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17</w:t>
            </w:r>
          </w:p>
        </w:tc>
        <w:tc>
          <w:tcPr>
            <w:tcW w:w="1985"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Калькуляция</w:t>
            </w:r>
          </w:p>
        </w:tc>
        <w:tc>
          <w:tcPr>
            <w:tcW w:w="6662" w:type="dxa"/>
          </w:tcPr>
          <w:p w:rsidR="003E6C3D" w:rsidRPr="002C0D6E" w:rsidRDefault="003E6C3D" w:rsidP="000913DE">
            <w:pPr>
              <w:autoSpaceDE w:val="0"/>
              <w:autoSpaceDN w:val="0"/>
              <w:adjustRightInd w:val="0"/>
              <w:spacing w:after="0" w:line="240" w:lineRule="auto"/>
              <w:jc w:val="both"/>
              <w:rPr>
                <w:rFonts w:cstheme="minorHAnsi"/>
                <w:sz w:val="24"/>
                <w:szCs w:val="24"/>
                <w:shd w:val="clear" w:color="auto" w:fill="FFFFFF"/>
              </w:rPr>
            </w:pPr>
            <w:r w:rsidRPr="002C0D6E">
              <w:rPr>
                <w:rFonts w:cstheme="minorHAnsi"/>
                <w:sz w:val="24"/>
                <w:szCs w:val="24"/>
                <w:shd w:val="clear" w:color="auto" w:fill="FFFFFF"/>
              </w:rPr>
              <w:t>Первичный документ, формируемый при выявлении работ по  ТР Вагонов для согласования стоимости работ, не отраженных в договоре</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18</w:t>
            </w:r>
          </w:p>
        </w:tc>
        <w:tc>
          <w:tcPr>
            <w:tcW w:w="1985"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ВУ–36</w:t>
            </w:r>
          </w:p>
        </w:tc>
        <w:tc>
          <w:tcPr>
            <w:tcW w:w="6662" w:type="dxa"/>
          </w:tcPr>
          <w:p w:rsidR="003E6C3D" w:rsidRPr="002C0D6E" w:rsidRDefault="003E6C3D" w:rsidP="000913DE">
            <w:pPr>
              <w:autoSpaceDE w:val="0"/>
              <w:autoSpaceDN w:val="0"/>
              <w:adjustRightInd w:val="0"/>
              <w:spacing w:after="0" w:line="240" w:lineRule="auto"/>
              <w:jc w:val="both"/>
              <w:rPr>
                <w:rFonts w:cstheme="minorHAnsi"/>
                <w:sz w:val="24"/>
                <w:szCs w:val="24"/>
              </w:rPr>
            </w:pPr>
            <w:r w:rsidRPr="002C0D6E">
              <w:rPr>
                <w:rFonts w:cstheme="minorHAnsi"/>
                <w:sz w:val="24"/>
                <w:szCs w:val="24"/>
                <w:shd w:val="clear" w:color="auto" w:fill="FFFFFF"/>
              </w:rPr>
              <w:t>Уведомление формы ВУ-36</w:t>
            </w:r>
            <w:r w:rsidRPr="002C0D6E">
              <w:rPr>
                <w:rFonts w:cstheme="minorHAnsi"/>
                <w:sz w:val="24"/>
                <w:szCs w:val="24"/>
              </w:rPr>
              <w:t xml:space="preserve"> - </w:t>
            </w:r>
            <w:r w:rsidRPr="002C0D6E">
              <w:rPr>
                <w:rFonts w:cstheme="minorHAnsi"/>
                <w:sz w:val="24"/>
                <w:szCs w:val="24"/>
                <w:shd w:val="clear" w:color="auto" w:fill="FFFFFF"/>
              </w:rPr>
              <w:t xml:space="preserve">документ, удостоверяющий выполнение ремонта вагона в полном соответствии с правилами </w:t>
            </w:r>
            <w:r w:rsidRPr="002C0D6E">
              <w:rPr>
                <w:rFonts w:cstheme="minorHAnsi"/>
                <w:sz w:val="24"/>
                <w:szCs w:val="24"/>
                <w:shd w:val="clear" w:color="auto" w:fill="FFFFFF"/>
              </w:rPr>
              <w:lastRenderedPageBreak/>
              <w:t>ремонта, техническими условиями, чертежами и пригодность вагона для дальнейшей эксплуатации. На основании уведомления отремонтированные вагоны снимаются с учета неисправных и перечисляются в парк исправных. Форма утверждена</w:t>
            </w:r>
            <w:r w:rsidRPr="002C0D6E">
              <w:rPr>
                <w:rFonts w:cstheme="minorHAnsi"/>
                <w:sz w:val="24"/>
                <w:szCs w:val="24"/>
              </w:rPr>
              <w:t xml:space="preserve"> ОАО «РЖД» в 2004 году. </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lastRenderedPageBreak/>
              <w:t>19</w:t>
            </w:r>
          </w:p>
        </w:tc>
        <w:tc>
          <w:tcPr>
            <w:tcW w:w="1985"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ВУ-41М</w:t>
            </w:r>
          </w:p>
        </w:tc>
        <w:tc>
          <w:tcPr>
            <w:tcW w:w="6662" w:type="dxa"/>
          </w:tcPr>
          <w:p w:rsidR="003E6C3D" w:rsidRPr="002C0D6E" w:rsidRDefault="003E6C3D" w:rsidP="000913DE">
            <w:pPr>
              <w:autoSpaceDE w:val="0"/>
              <w:autoSpaceDN w:val="0"/>
              <w:adjustRightInd w:val="0"/>
              <w:spacing w:after="0" w:line="240" w:lineRule="auto"/>
              <w:jc w:val="both"/>
              <w:rPr>
                <w:rFonts w:cstheme="minorHAnsi"/>
                <w:sz w:val="24"/>
                <w:szCs w:val="24"/>
              </w:rPr>
            </w:pPr>
            <w:r w:rsidRPr="002C0D6E">
              <w:rPr>
                <w:rFonts w:cstheme="minorHAnsi"/>
                <w:bCs/>
                <w:sz w:val="24"/>
                <w:szCs w:val="24"/>
                <w:shd w:val="clear" w:color="auto" w:fill="FFFFFF"/>
              </w:rPr>
              <w:t>Уведомление формы ВУ-41М</w:t>
            </w:r>
            <w:r w:rsidRPr="002C0D6E">
              <w:rPr>
                <w:rFonts w:cstheme="minorHAnsi"/>
                <w:sz w:val="24"/>
                <w:szCs w:val="24"/>
              </w:rPr>
              <w:t xml:space="preserve"> - а</w:t>
            </w:r>
            <w:r w:rsidRPr="002C0D6E">
              <w:rPr>
                <w:rFonts w:cstheme="minorHAnsi"/>
                <w:bCs/>
                <w:sz w:val="24"/>
                <w:szCs w:val="24"/>
                <w:shd w:val="clear" w:color="auto" w:fill="FFFFFF"/>
              </w:rPr>
              <w:t xml:space="preserve">кт-рекламации, который составляется на узлы и детали пассажирского вагона, не выдержавшие гарантийного срока после произведенного ТО и ремонта вагоноремонтными предприятиями. </w:t>
            </w:r>
          </w:p>
        </w:tc>
      </w:tr>
      <w:tr w:rsidR="008958C0" w:rsidRPr="002C0D6E" w:rsidTr="008958C0">
        <w:trPr>
          <w:trHeight w:val="13"/>
        </w:trPr>
        <w:tc>
          <w:tcPr>
            <w:tcW w:w="567" w:type="dxa"/>
          </w:tcPr>
          <w:p w:rsidR="008958C0" w:rsidRPr="002C0D6E" w:rsidRDefault="008958C0"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20</w:t>
            </w:r>
          </w:p>
        </w:tc>
        <w:tc>
          <w:tcPr>
            <w:tcW w:w="1985" w:type="dxa"/>
            <w:vAlign w:val="center"/>
          </w:tcPr>
          <w:p w:rsidR="008958C0" w:rsidRPr="002C0D6E" w:rsidRDefault="008958C0"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Заказчик, Общество</w:t>
            </w:r>
          </w:p>
        </w:tc>
        <w:tc>
          <w:tcPr>
            <w:tcW w:w="6662" w:type="dxa"/>
          </w:tcPr>
          <w:p w:rsidR="008958C0" w:rsidRPr="002C0D6E" w:rsidRDefault="008958C0" w:rsidP="008958C0">
            <w:pPr>
              <w:autoSpaceDE w:val="0"/>
              <w:autoSpaceDN w:val="0"/>
              <w:adjustRightInd w:val="0"/>
              <w:spacing w:after="0" w:line="240" w:lineRule="auto"/>
              <w:jc w:val="both"/>
              <w:rPr>
                <w:rFonts w:eastAsia="Times New Roman" w:cstheme="minorHAnsi"/>
                <w:sz w:val="24"/>
                <w:szCs w:val="24"/>
                <w:lang w:eastAsia="ar-SA"/>
              </w:rPr>
            </w:pPr>
            <w:r w:rsidRPr="002C0D6E">
              <w:rPr>
                <w:rFonts w:eastAsia="Times New Roman" w:cstheme="minorHAnsi"/>
                <w:sz w:val="24"/>
                <w:szCs w:val="24"/>
                <w:lang w:eastAsia="ar-SA"/>
              </w:rPr>
              <w:t>Акционерное общество «Почта России», АО «Почта России»</w:t>
            </w:r>
            <w:r w:rsidRPr="002C0D6E">
              <w:rPr>
                <w:rFonts w:eastAsia="Times New Roman" w:cstheme="minorHAnsi"/>
                <w:sz w:val="24"/>
                <w:szCs w:val="24"/>
                <w:lang w:eastAsia="ru-RU"/>
              </w:rPr>
              <w:t xml:space="preserve"> </w:t>
            </w:r>
          </w:p>
        </w:tc>
      </w:tr>
      <w:tr w:rsidR="003E6C3D" w:rsidRPr="002C0D6E" w:rsidTr="000913DE">
        <w:trPr>
          <w:trHeight w:val="13"/>
        </w:trPr>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21</w:t>
            </w:r>
          </w:p>
        </w:tc>
        <w:tc>
          <w:tcPr>
            <w:tcW w:w="1985"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ascii="Times New Roman" w:eastAsia="Times New Roman" w:hAnsi="Times New Roman" w:cs="Times New Roman"/>
                <w:sz w:val="24"/>
                <w:szCs w:val="24"/>
                <w:lang w:eastAsia="ru-RU"/>
              </w:rPr>
              <w:t>Колесная пара</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ar-SA"/>
              </w:rPr>
            </w:pPr>
            <w:r w:rsidRPr="002C0D6E">
              <w:rPr>
                <w:rFonts w:ascii="Times New Roman" w:eastAsia="Times New Roman" w:hAnsi="Times New Roman" w:cs="Times New Roman"/>
                <w:sz w:val="24"/>
                <w:szCs w:val="24"/>
                <w:lang w:eastAsia="ru-RU"/>
              </w:rPr>
              <w:t>Сборочная единица, состоящая из оси, колес и буксовых узлов</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22</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ПЖДП</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proofErr w:type="spellStart"/>
            <w:r w:rsidRPr="002C0D6E">
              <w:rPr>
                <w:rFonts w:eastAsia="Times New Roman" w:cstheme="minorHAnsi"/>
                <w:sz w:val="24"/>
                <w:szCs w:val="24"/>
                <w:lang w:eastAsia="ru-RU"/>
              </w:rPr>
              <w:t>Прижелезнодорожный</w:t>
            </w:r>
            <w:proofErr w:type="spellEnd"/>
            <w:r w:rsidRPr="002C0D6E">
              <w:rPr>
                <w:rFonts w:eastAsia="Times New Roman" w:cstheme="minorHAnsi"/>
                <w:sz w:val="24"/>
                <w:szCs w:val="24"/>
                <w:lang w:eastAsia="ru-RU"/>
              </w:rPr>
              <w:t xml:space="preserve"> почтамт</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23</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Подрядчик</w:t>
            </w:r>
          </w:p>
        </w:tc>
        <w:tc>
          <w:tcPr>
            <w:tcW w:w="6662" w:type="dxa"/>
            <w:vAlign w:val="center"/>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Юридическое лицо выполняющее работы по текущему ремонту Вагонов в соответствии с заключенным договором.</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24</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Работы</w:t>
            </w:r>
          </w:p>
        </w:tc>
        <w:tc>
          <w:tcPr>
            <w:tcW w:w="6662" w:type="dxa"/>
            <w:vAlign w:val="center"/>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Работы по текущему ремонту Вагонов.</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25</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СКНБ</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Система контроля нагрева букс</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26</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Стороны</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Заказчик и Подрядчик (каждый в отдельности – Сторона Договора)</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27</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ТЗ</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Техническое задание</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28</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ТК-2/ТК-3</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proofErr w:type="spellStart"/>
            <w:r w:rsidRPr="002C0D6E">
              <w:rPr>
                <w:rFonts w:eastAsia="Times New Roman" w:cstheme="minorHAnsi"/>
                <w:sz w:val="24"/>
                <w:szCs w:val="24"/>
                <w:lang w:eastAsia="ru-RU"/>
              </w:rPr>
              <w:t>Текстропно</w:t>
            </w:r>
            <w:proofErr w:type="spellEnd"/>
            <w:r w:rsidRPr="002C0D6E">
              <w:rPr>
                <w:rFonts w:eastAsia="Times New Roman" w:cstheme="minorHAnsi"/>
                <w:sz w:val="24"/>
                <w:szCs w:val="24"/>
                <w:lang w:eastAsia="ru-RU"/>
              </w:rPr>
              <w:t>-карданный привод генератора (тип 2, тип 3)</w:t>
            </w:r>
          </w:p>
        </w:tc>
      </w:tr>
      <w:tr w:rsidR="003E6C3D" w:rsidRPr="002C0D6E" w:rsidTr="000913DE">
        <w:tc>
          <w:tcPr>
            <w:tcW w:w="567"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29</w:t>
            </w:r>
          </w:p>
        </w:tc>
        <w:tc>
          <w:tcPr>
            <w:tcW w:w="1985"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 xml:space="preserve">ТР </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 xml:space="preserve">Текущий ремонт, выполняемый для обеспечения или восстановления работоспособности вагона с заменой или восстановлением узлов и деталей, с отцепкой или без отцепки вагона от состава поезда </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30</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trike/>
                <w:sz w:val="24"/>
                <w:szCs w:val="24"/>
                <w:lang w:eastAsia="ru-RU"/>
              </w:rPr>
            </w:pPr>
            <w:r w:rsidRPr="002C0D6E">
              <w:rPr>
                <w:rFonts w:eastAsia="Times New Roman" w:cstheme="minorHAnsi"/>
                <w:sz w:val="24"/>
                <w:szCs w:val="24"/>
                <w:lang w:eastAsia="ru-RU"/>
              </w:rPr>
              <w:t>УКВ</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trike/>
                <w:sz w:val="24"/>
                <w:szCs w:val="24"/>
                <w:lang w:eastAsia="ru-RU"/>
              </w:rPr>
            </w:pPr>
            <w:r w:rsidRPr="002C0D6E">
              <w:rPr>
                <w:rFonts w:eastAsia="Times New Roman" w:cstheme="minorHAnsi"/>
                <w:sz w:val="24"/>
                <w:szCs w:val="24"/>
                <w:lang w:eastAsia="ru-RU"/>
              </w:rPr>
              <w:t>Установка кондиционирования воздуха</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31</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УФПС, Филиал Заказчика</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 xml:space="preserve">Управление федеральной почтовой связи – филиал Общества, расположенный вне места нахождения Общества и осуществляющий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 В структуру филиала Общества входят Магистральные сортировочные центры и </w:t>
            </w:r>
            <w:proofErr w:type="spellStart"/>
            <w:r w:rsidRPr="002C0D6E">
              <w:rPr>
                <w:rFonts w:eastAsia="Times New Roman" w:cstheme="minorHAnsi"/>
                <w:sz w:val="24"/>
                <w:szCs w:val="24"/>
                <w:lang w:eastAsia="ru-RU"/>
              </w:rPr>
              <w:t>Прижелезнодорожные</w:t>
            </w:r>
            <w:proofErr w:type="spellEnd"/>
            <w:r w:rsidRPr="002C0D6E">
              <w:rPr>
                <w:rFonts w:eastAsia="Times New Roman" w:cstheme="minorHAnsi"/>
                <w:sz w:val="24"/>
                <w:szCs w:val="24"/>
                <w:lang w:eastAsia="ru-RU"/>
              </w:rPr>
              <w:t xml:space="preserve"> почтамты, являющиеся обособленными структурными подразделениями </w:t>
            </w:r>
          </w:p>
        </w:tc>
      </w:tr>
      <w:tr w:rsidR="003E6C3D" w:rsidRPr="002C0D6E" w:rsidTr="000913DE">
        <w:tc>
          <w:tcPr>
            <w:tcW w:w="567" w:type="dxa"/>
            <w:vAlign w:val="center"/>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val="en-US" w:eastAsia="ru-RU"/>
              </w:rPr>
            </w:pPr>
            <w:r w:rsidRPr="002C0D6E">
              <w:rPr>
                <w:rFonts w:eastAsia="Times New Roman" w:cstheme="minorHAnsi"/>
                <w:sz w:val="24"/>
                <w:szCs w:val="24"/>
                <w:lang w:eastAsia="ru-RU"/>
              </w:rPr>
              <w:t>32</w:t>
            </w:r>
          </w:p>
        </w:tc>
        <w:tc>
          <w:tcPr>
            <w:tcW w:w="1985" w:type="dxa"/>
          </w:tcPr>
          <w:p w:rsidR="003E6C3D" w:rsidRPr="002C0D6E" w:rsidRDefault="003E6C3D" w:rsidP="000913DE">
            <w:pPr>
              <w:autoSpaceDE w:val="0"/>
              <w:autoSpaceDN w:val="0"/>
              <w:adjustRightInd w:val="0"/>
              <w:spacing w:after="0" w:line="240" w:lineRule="auto"/>
              <w:jc w:val="center"/>
              <w:rPr>
                <w:rFonts w:eastAsia="Times New Roman" w:cstheme="minorHAnsi"/>
                <w:sz w:val="24"/>
                <w:szCs w:val="24"/>
                <w:lang w:eastAsia="ru-RU"/>
              </w:rPr>
            </w:pPr>
            <w:r w:rsidRPr="002C0D6E">
              <w:rPr>
                <w:rFonts w:eastAsia="Times New Roman" w:cstheme="minorHAnsi"/>
                <w:sz w:val="24"/>
                <w:szCs w:val="24"/>
                <w:lang w:eastAsia="ru-RU"/>
              </w:rPr>
              <w:t>ЭЧТК</w:t>
            </w:r>
          </w:p>
        </w:tc>
        <w:tc>
          <w:tcPr>
            <w:tcW w:w="6662" w:type="dxa"/>
          </w:tcPr>
          <w:p w:rsidR="003E6C3D" w:rsidRPr="002C0D6E" w:rsidRDefault="003E6C3D" w:rsidP="000913DE">
            <w:pPr>
              <w:autoSpaceDE w:val="0"/>
              <w:autoSpaceDN w:val="0"/>
              <w:adjustRightInd w:val="0"/>
              <w:spacing w:after="0" w:line="240" w:lineRule="auto"/>
              <w:jc w:val="both"/>
              <w:rPr>
                <w:rFonts w:eastAsia="Times New Roman" w:cstheme="minorHAnsi"/>
                <w:sz w:val="24"/>
                <w:szCs w:val="24"/>
                <w:lang w:eastAsia="ru-RU"/>
              </w:rPr>
            </w:pPr>
            <w:r w:rsidRPr="002C0D6E">
              <w:rPr>
                <w:rFonts w:eastAsia="Times New Roman" w:cstheme="minorHAnsi"/>
                <w:sz w:val="24"/>
                <w:szCs w:val="24"/>
                <w:lang w:eastAsia="ru-RU"/>
              </w:rPr>
              <w:t>Экологически чистый туалетный комплекс вагона</w:t>
            </w:r>
          </w:p>
        </w:tc>
      </w:tr>
    </w:tbl>
    <w:p w:rsidR="003E6C3D" w:rsidRPr="002C0D6E" w:rsidRDefault="003E6C3D" w:rsidP="003E6C3D">
      <w:pPr>
        <w:numPr>
          <w:ilvl w:val="0"/>
          <w:numId w:val="17"/>
        </w:numPr>
        <w:tabs>
          <w:tab w:val="left" w:pos="284"/>
          <w:tab w:val="num" w:pos="851"/>
          <w:tab w:val="center" w:pos="4677"/>
          <w:tab w:val="right" w:pos="9355"/>
        </w:tabs>
        <w:suppressAutoHyphens/>
        <w:spacing w:before="240" w:after="240" w:line="240" w:lineRule="auto"/>
        <w:ind w:right="142"/>
        <w:jc w:val="center"/>
        <w:outlineLvl w:val="0"/>
        <w:rPr>
          <w:rFonts w:eastAsia="Times New Roman" w:cstheme="minorHAnsi"/>
          <w:b/>
          <w:caps/>
          <w:noProof/>
          <w:sz w:val="24"/>
          <w:szCs w:val="24"/>
        </w:rPr>
      </w:pPr>
      <w:r w:rsidRPr="002C0D6E">
        <w:rPr>
          <w:rFonts w:eastAsia="Times New Roman" w:cstheme="minorHAnsi"/>
          <w:b/>
          <w:caps/>
          <w:noProof/>
          <w:sz w:val="24"/>
          <w:szCs w:val="24"/>
        </w:rPr>
        <w:t>НАИМЕНОВАНИЕ РАБОТ</w:t>
      </w:r>
    </w:p>
    <w:p w:rsidR="003E6C3D" w:rsidRPr="002C0D6E" w:rsidRDefault="003E6C3D" w:rsidP="003E6C3D">
      <w:pPr>
        <w:autoSpaceDE w:val="0"/>
        <w:autoSpaceDN w:val="0"/>
        <w:adjustRightInd w:val="0"/>
        <w:spacing w:after="0" w:line="240" w:lineRule="auto"/>
        <w:ind w:right="142" w:firstLine="709"/>
        <w:rPr>
          <w:rFonts w:eastAsia="Times New Roman" w:cstheme="minorHAnsi"/>
          <w:sz w:val="24"/>
          <w:szCs w:val="24"/>
          <w:lang w:eastAsia="ru-RU"/>
        </w:rPr>
      </w:pPr>
      <w:r w:rsidRPr="002C0D6E">
        <w:rPr>
          <w:rFonts w:eastAsia="Times New Roman" w:cstheme="minorHAnsi"/>
          <w:sz w:val="24"/>
          <w:szCs w:val="24"/>
          <w:lang w:eastAsia="ru-RU"/>
        </w:rPr>
        <w:t>Выполнение работ по текущему ремонту вагонов АО «Почта России».</w:t>
      </w:r>
    </w:p>
    <w:p w:rsidR="003E6C3D" w:rsidRPr="002C0D6E" w:rsidRDefault="003E6C3D" w:rsidP="003E6C3D">
      <w:pPr>
        <w:numPr>
          <w:ilvl w:val="0"/>
          <w:numId w:val="19"/>
        </w:numPr>
        <w:tabs>
          <w:tab w:val="left" w:pos="284"/>
          <w:tab w:val="left" w:pos="993"/>
          <w:tab w:val="center" w:pos="4677"/>
          <w:tab w:val="right" w:pos="9355"/>
        </w:tabs>
        <w:suppressAutoHyphens/>
        <w:spacing w:before="240" w:after="240" w:line="240" w:lineRule="auto"/>
        <w:ind w:left="0" w:right="142" w:firstLine="709"/>
        <w:jc w:val="center"/>
        <w:outlineLvl w:val="0"/>
        <w:rPr>
          <w:rFonts w:eastAsia="Times New Roman" w:cstheme="minorHAnsi"/>
          <w:b/>
          <w:caps/>
          <w:noProof/>
          <w:sz w:val="24"/>
          <w:szCs w:val="24"/>
        </w:rPr>
      </w:pPr>
      <w:r w:rsidRPr="002C0D6E">
        <w:rPr>
          <w:rFonts w:eastAsia="Times New Roman" w:cstheme="minorHAnsi"/>
          <w:b/>
          <w:caps/>
          <w:noProof/>
          <w:sz w:val="24"/>
          <w:szCs w:val="24"/>
        </w:rPr>
        <w:t>ОПИСАНИЕ РАБОТ, ЦЕЛЬ И ЗАДАЧИ</w:t>
      </w:r>
    </w:p>
    <w:p w:rsidR="003E6C3D" w:rsidRPr="002C0D6E" w:rsidRDefault="003E6C3D" w:rsidP="003E6C3D">
      <w:pPr>
        <w:numPr>
          <w:ilvl w:val="1"/>
          <w:numId w:val="19"/>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lastRenderedPageBreak/>
        <w:t>ТР Вагонов производится в соответствии с разделом IX Правил технической эксплуатации железных дорог Российской Федерации, утвержденных приказом Минтранса России от 23.06.2022 № 250.</w:t>
      </w:r>
    </w:p>
    <w:p w:rsidR="003E6C3D" w:rsidRPr="002C0D6E" w:rsidRDefault="003E6C3D" w:rsidP="003E6C3D">
      <w:pPr>
        <w:numPr>
          <w:ilvl w:val="1"/>
          <w:numId w:val="19"/>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Цель закупки: поддержание Вагонов в исправном техническом состоянии для обеспечения производственных процессов Общества.</w:t>
      </w:r>
    </w:p>
    <w:p w:rsidR="003E6C3D" w:rsidRPr="002C0D6E" w:rsidRDefault="003E6C3D" w:rsidP="003E6C3D">
      <w:pPr>
        <w:numPr>
          <w:ilvl w:val="1"/>
          <w:numId w:val="19"/>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 xml:space="preserve">Задачи закупки: проведение ТР Вагонов. </w:t>
      </w:r>
    </w:p>
    <w:p w:rsidR="003E6C3D" w:rsidRPr="002C0D6E" w:rsidRDefault="003E6C3D" w:rsidP="003E6C3D">
      <w:pPr>
        <w:numPr>
          <w:ilvl w:val="1"/>
          <w:numId w:val="19"/>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Целью проведения ТР является ремонт Вагона в случае неисправности, которую невозможно устранить в процессе технического обслуживания.</w:t>
      </w:r>
    </w:p>
    <w:p w:rsidR="003E6C3D" w:rsidRPr="002C0D6E" w:rsidRDefault="003E6C3D" w:rsidP="003E6C3D">
      <w:pPr>
        <w:numPr>
          <w:ilvl w:val="1"/>
          <w:numId w:val="19"/>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ТР Вагонов производится по заявкам Филиалов Заказчика.</w:t>
      </w:r>
    </w:p>
    <w:p w:rsidR="003E6C3D" w:rsidRPr="002C0D6E" w:rsidRDefault="003E6C3D" w:rsidP="003E6C3D">
      <w:pPr>
        <w:numPr>
          <w:ilvl w:val="1"/>
          <w:numId w:val="19"/>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Перечень и адреса Филиалов Заказчика указаны в приложении № 1 к ТЗ.</w:t>
      </w:r>
    </w:p>
    <w:p w:rsidR="003E6C3D" w:rsidRPr="002C0D6E" w:rsidRDefault="003E6C3D" w:rsidP="003E6C3D">
      <w:pPr>
        <w:numPr>
          <w:ilvl w:val="0"/>
          <w:numId w:val="19"/>
        </w:numPr>
        <w:tabs>
          <w:tab w:val="left" w:pos="284"/>
          <w:tab w:val="center" w:pos="4677"/>
          <w:tab w:val="right" w:pos="9355"/>
        </w:tabs>
        <w:suppressAutoHyphens/>
        <w:spacing w:before="240" w:after="240" w:line="240" w:lineRule="auto"/>
        <w:ind w:right="142"/>
        <w:jc w:val="center"/>
        <w:outlineLvl w:val="0"/>
        <w:rPr>
          <w:rFonts w:eastAsia="Times New Roman" w:cstheme="minorHAnsi"/>
          <w:b/>
          <w:caps/>
          <w:noProof/>
          <w:sz w:val="24"/>
          <w:szCs w:val="24"/>
        </w:rPr>
      </w:pPr>
      <w:r w:rsidRPr="002C0D6E">
        <w:rPr>
          <w:rFonts w:eastAsia="Times New Roman" w:cstheme="minorHAnsi"/>
          <w:b/>
          <w:caps/>
          <w:noProof/>
          <w:sz w:val="24"/>
          <w:szCs w:val="24"/>
        </w:rPr>
        <w:t>ТРЕБОВАНИЯ К СРОКУ И МЕСТУ ВЫПОЛНЕНИЯ РАБОТ</w:t>
      </w:r>
    </w:p>
    <w:p w:rsidR="003E6C3D" w:rsidRPr="002C0D6E" w:rsidRDefault="003E6C3D" w:rsidP="003E6C3D">
      <w:pPr>
        <w:numPr>
          <w:ilvl w:val="1"/>
          <w:numId w:val="16"/>
        </w:numPr>
        <w:tabs>
          <w:tab w:val="clear" w:pos="1440"/>
          <w:tab w:val="left" w:pos="1276"/>
          <w:tab w:val="num" w:pos="1560"/>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Начало выполнения работ: 1 января 202</w:t>
      </w:r>
      <w:r w:rsidR="00C34B4D">
        <w:rPr>
          <w:rFonts w:eastAsia="Times New Roman" w:cstheme="minorHAnsi"/>
          <w:sz w:val="24"/>
          <w:szCs w:val="24"/>
          <w:lang w:eastAsia="ru-RU"/>
        </w:rPr>
        <w:t>7</w:t>
      </w:r>
      <w:r w:rsidRPr="002C0D6E">
        <w:rPr>
          <w:rFonts w:eastAsia="Times New Roman" w:cstheme="minorHAnsi"/>
          <w:sz w:val="24"/>
          <w:szCs w:val="24"/>
          <w:lang w:eastAsia="ru-RU"/>
        </w:rPr>
        <w:t xml:space="preserve"> г.</w:t>
      </w:r>
    </w:p>
    <w:p w:rsidR="003E6C3D" w:rsidRPr="002C0D6E" w:rsidRDefault="003E6C3D" w:rsidP="003E6C3D">
      <w:pPr>
        <w:numPr>
          <w:ilvl w:val="1"/>
          <w:numId w:val="16"/>
        </w:numPr>
        <w:tabs>
          <w:tab w:val="clear" w:pos="1440"/>
          <w:tab w:val="num" w:pos="720"/>
          <w:tab w:val="left" w:pos="1276"/>
          <w:tab w:val="num" w:pos="1701"/>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Окончание выполнения работ: 31 декабря 202</w:t>
      </w:r>
      <w:r w:rsidR="00C34B4D">
        <w:rPr>
          <w:rFonts w:eastAsia="Times New Roman" w:cstheme="minorHAnsi"/>
          <w:sz w:val="24"/>
          <w:szCs w:val="24"/>
          <w:lang w:eastAsia="ru-RU"/>
        </w:rPr>
        <w:t>7</w:t>
      </w:r>
      <w:r w:rsidRPr="002C0D6E">
        <w:rPr>
          <w:rFonts w:eastAsia="Times New Roman" w:cstheme="minorHAnsi"/>
          <w:sz w:val="24"/>
          <w:szCs w:val="24"/>
          <w:lang w:eastAsia="ru-RU"/>
        </w:rPr>
        <w:t xml:space="preserve"> г.</w:t>
      </w:r>
    </w:p>
    <w:p w:rsidR="003E6C3D" w:rsidRPr="002C0D6E" w:rsidRDefault="003E6C3D" w:rsidP="003E6C3D">
      <w:pPr>
        <w:numPr>
          <w:ilvl w:val="1"/>
          <w:numId w:val="16"/>
        </w:numPr>
        <w:tabs>
          <w:tab w:val="clear" w:pos="1440"/>
          <w:tab w:val="left" w:pos="1276"/>
          <w:tab w:val="num" w:pos="1701"/>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Срок выполнения Работ не должен превышать 20 (двадцать) часов в течение суток, следующих после согласования Заказчиком Сметы</w:t>
      </w:r>
      <w:r w:rsidR="00B60B7C">
        <w:rPr>
          <w:rFonts w:eastAsia="Times New Roman" w:cstheme="minorHAnsi"/>
          <w:sz w:val="24"/>
          <w:szCs w:val="24"/>
          <w:lang w:eastAsia="ru-RU"/>
        </w:rPr>
        <w:t xml:space="preserve"> или Калькуляции</w:t>
      </w:r>
      <w:r w:rsidRPr="002C0D6E">
        <w:rPr>
          <w:rFonts w:eastAsia="Times New Roman" w:cstheme="minorHAnsi"/>
          <w:sz w:val="24"/>
          <w:szCs w:val="24"/>
          <w:lang w:eastAsia="ru-RU"/>
        </w:rPr>
        <w:t xml:space="preserve"> по форме, определенной Договором и Дефектной ведомости по форме, определенной Договором, и начинает исчисляться с 08:00 местного времени.</w:t>
      </w:r>
    </w:p>
    <w:p w:rsidR="003E6C3D" w:rsidRPr="00C34B4D" w:rsidRDefault="003E6C3D" w:rsidP="00C34B4D">
      <w:pPr>
        <w:numPr>
          <w:ilvl w:val="1"/>
          <w:numId w:val="16"/>
        </w:numPr>
        <w:tabs>
          <w:tab w:val="clear" w:pos="1440"/>
          <w:tab w:val="left" w:pos="1276"/>
          <w:tab w:val="num" w:pos="1560"/>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C34B4D">
        <w:rPr>
          <w:rFonts w:eastAsia="Times New Roman" w:cstheme="minorHAnsi"/>
          <w:sz w:val="24"/>
          <w:szCs w:val="24"/>
          <w:lang w:eastAsia="ru-RU"/>
        </w:rPr>
        <w:t>Место выполнения Работ:</w:t>
      </w:r>
      <w:r w:rsidR="00C34B4D">
        <w:rPr>
          <w:rFonts w:eastAsia="Times New Roman" w:cstheme="minorHAnsi"/>
          <w:sz w:val="24"/>
          <w:szCs w:val="24"/>
          <w:lang w:eastAsia="ru-RU"/>
        </w:rPr>
        <w:t xml:space="preserve"> </w:t>
      </w:r>
      <w:r w:rsidRPr="00C34B4D">
        <w:rPr>
          <w:rFonts w:eastAsia="Times New Roman" w:cstheme="minorHAnsi"/>
          <w:sz w:val="24"/>
          <w:szCs w:val="24"/>
          <w:lang w:eastAsia="ru-RU"/>
        </w:rPr>
        <w:t>Работы выполняются на территории Российской Федерации на железнодорожных путях ВРП Подрядчика, на специализированных путях общего и необщего пользования железнодорожных станций, где технологическими процессами осуществляется данная работа Подрядчиком.</w:t>
      </w:r>
    </w:p>
    <w:p w:rsidR="003E6C3D" w:rsidRPr="002C0D6E" w:rsidRDefault="003E6C3D" w:rsidP="003E6C3D">
      <w:pPr>
        <w:numPr>
          <w:ilvl w:val="0"/>
          <w:numId w:val="18"/>
        </w:numPr>
        <w:tabs>
          <w:tab w:val="left" w:pos="284"/>
          <w:tab w:val="center" w:pos="993"/>
          <w:tab w:val="right" w:pos="9355"/>
        </w:tabs>
        <w:suppressAutoHyphens/>
        <w:spacing w:before="240" w:after="240" w:line="240" w:lineRule="auto"/>
        <w:ind w:right="142"/>
        <w:jc w:val="center"/>
        <w:outlineLvl w:val="0"/>
        <w:rPr>
          <w:rFonts w:eastAsia="Times New Roman" w:cstheme="minorHAnsi"/>
          <w:b/>
          <w:caps/>
          <w:noProof/>
          <w:sz w:val="24"/>
          <w:szCs w:val="24"/>
        </w:rPr>
      </w:pPr>
      <w:r w:rsidRPr="002C0D6E">
        <w:rPr>
          <w:rFonts w:eastAsia="Times New Roman" w:cstheme="minorHAnsi"/>
          <w:b/>
          <w:caps/>
          <w:noProof/>
          <w:sz w:val="24"/>
          <w:szCs w:val="24"/>
        </w:rPr>
        <w:t>ХАРАКТЕРИСТИКИ ВЫПОЛНЯЕМЫХ РАБОТ</w:t>
      </w:r>
    </w:p>
    <w:p w:rsidR="003E6C3D" w:rsidRPr="002C0D6E" w:rsidRDefault="003E6C3D" w:rsidP="003E6C3D">
      <w:pPr>
        <w:numPr>
          <w:ilvl w:val="1"/>
          <w:numId w:val="18"/>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Подрядчик обязан выполнять Работы в полном объеме, в соответствии с нормативными документами, ук</w:t>
      </w:r>
      <w:r w:rsidR="00C34B4D">
        <w:rPr>
          <w:rFonts w:eastAsia="Times New Roman" w:cstheme="minorHAnsi"/>
          <w:sz w:val="24"/>
          <w:szCs w:val="24"/>
          <w:lang w:eastAsia="ru-RU"/>
        </w:rPr>
        <w:t xml:space="preserve">азанными в п. 7 настоящего ТЗ. </w:t>
      </w:r>
      <w:r w:rsidRPr="002C0D6E">
        <w:rPr>
          <w:rFonts w:eastAsia="Times New Roman" w:cstheme="minorHAnsi"/>
          <w:sz w:val="24"/>
          <w:szCs w:val="24"/>
          <w:lang w:eastAsia="ru-RU"/>
        </w:rPr>
        <w:t>Применение внутренних нормативных актов Подрядчика при выполнении Работ не допускается.</w:t>
      </w:r>
    </w:p>
    <w:p w:rsidR="003E6C3D" w:rsidRPr="002C0D6E" w:rsidRDefault="003E6C3D" w:rsidP="003E6C3D">
      <w:pPr>
        <w:numPr>
          <w:ilvl w:val="1"/>
          <w:numId w:val="18"/>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 xml:space="preserve">Выполнение Работ осуществляется для Вагонов Заказчика: </w:t>
      </w:r>
    </w:p>
    <w:p w:rsidR="003E6C3D" w:rsidRPr="002C0D6E" w:rsidRDefault="003E6C3D" w:rsidP="003E6C3D">
      <w:pPr>
        <w:spacing w:after="0" w:line="240" w:lineRule="auto"/>
        <w:ind w:right="142" w:firstLine="709"/>
        <w:jc w:val="both"/>
        <w:rPr>
          <w:rFonts w:eastAsia="Times New Roman" w:cstheme="minorHAnsi"/>
          <w:sz w:val="24"/>
          <w:szCs w:val="24"/>
          <w:lang w:eastAsia="ru-RU"/>
        </w:rPr>
      </w:pPr>
      <w:r w:rsidRPr="002C0D6E">
        <w:rPr>
          <w:rFonts w:eastAsia="Times New Roman" w:cstheme="minorHAnsi"/>
          <w:sz w:val="24"/>
          <w:szCs w:val="24"/>
          <w:lang w:eastAsia="ru-RU"/>
        </w:rPr>
        <w:t>- со служебным помещением, оборудованных УКВ, ЭЧТК и высоковольтным оборудованием (модели Вагонов 61-4505, 61-4505.01, 61-531, 61-531-003, 61-906);</w:t>
      </w:r>
    </w:p>
    <w:p w:rsidR="003E6C3D" w:rsidRPr="002C0D6E" w:rsidRDefault="003E6C3D" w:rsidP="003E6C3D">
      <w:pPr>
        <w:tabs>
          <w:tab w:val="num" w:pos="1440"/>
        </w:tabs>
        <w:autoSpaceDE w:val="0"/>
        <w:autoSpaceDN w:val="0"/>
        <w:adjustRightInd w:val="0"/>
        <w:spacing w:after="0" w:line="240" w:lineRule="auto"/>
        <w:ind w:right="142" w:firstLine="709"/>
        <w:jc w:val="both"/>
        <w:rPr>
          <w:rFonts w:eastAsia="Times New Roman" w:cstheme="minorHAnsi"/>
          <w:sz w:val="24"/>
          <w:szCs w:val="24"/>
          <w:lang w:eastAsia="ru-RU"/>
        </w:rPr>
      </w:pPr>
      <w:r w:rsidRPr="002C0D6E">
        <w:rPr>
          <w:rFonts w:eastAsia="Times New Roman" w:cstheme="minorHAnsi"/>
          <w:sz w:val="24"/>
          <w:szCs w:val="24"/>
          <w:lang w:eastAsia="ru-RU"/>
        </w:rPr>
        <w:t>- без служебного помещения, не оборудованных УКВ, ЭЧТК и высоковольтным оборудованием (модель Вагона 61-4504).</w:t>
      </w:r>
    </w:p>
    <w:p w:rsidR="003E6C3D" w:rsidRPr="002C0D6E" w:rsidRDefault="003E6C3D" w:rsidP="003E6C3D">
      <w:pPr>
        <w:numPr>
          <w:ilvl w:val="1"/>
          <w:numId w:val="18"/>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По письменному уведомлению Заказчика возможно проведение ТР Вагонов других моделей. Возможность выполнения Работ таких Вагонов Подрядчик обязан рассмотреть в течение 3 (трех) рабочих дней после получения уведомления от Заказчика на электронный адрес, указанный в договоре.</w:t>
      </w:r>
    </w:p>
    <w:p w:rsidR="003E6C3D" w:rsidRPr="002C0D6E" w:rsidRDefault="003E6C3D" w:rsidP="003E6C3D">
      <w:pPr>
        <w:numPr>
          <w:ilvl w:val="1"/>
          <w:numId w:val="18"/>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Передислокация Вагонов со станции дислокации Вагонов на железнодорожную станцию, к которой примыкает место выполнения Работ осуществляется за счет средств Заказчика.</w:t>
      </w:r>
    </w:p>
    <w:p w:rsidR="003E6C3D" w:rsidRPr="002C0D6E" w:rsidRDefault="003E6C3D" w:rsidP="003E6C3D">
      <w:pPr>
        <w:numPr>
          <w:ilvl w:val="1"/>
          <w:numId w:val="18"/>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Подача и уборка Вагонов на пути ВРП для выполнения Работ с примыкающей железнодорожной станции осуществляется и является ответственностью Подрядчика.</w:t>
      </w:r>
    </w:p>
    <w:p w:rsidR="003E6C3D" w:rsidRPr="002C0D6E" w:rsidRDefault="003E6C3D" w:rsidP="003E6C3D">
      <w:pPr>
        <w:numPr>
          <w:ilvl w:val="1"/>
          <w:numId w:val="18"/>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Необходимые платы и сборы за перевозку Вагонов Заказчика от станции дислокации Вагонов до прилегающей станции к ВРП, оплачиваются Заказчиком в соответствии с действующими тарифами.</w:t>
      </w:r>
    </w:p>
    <w:p w:rsidR="003E6C3D" w:rsidRPr="002C0D6E" w:rsidRDefault="003E6C3D" w:rsidP="003E6C3D">
      <w:pPr>
        <w:numPr>
          <w:ilvl w:val="1"/>
          <w:numId w:val="18"/>
        </w:numPr>
        <w:spacing w:after="0" w:line="240" w:lineRule="auto"/>
        <w:ind w:left="0" w:right="142" w:firstLine="709"/>
        <w:contextualSpacing/>
        <w:rPr>
          <w:rFonts w:eastAsia="Times New Roman" w:cstheme="minorHAnsi"/>
          <w:sz w:val="24"/>
          <w:szCs w:val="24"/>
          <w:lang w:eastAsia="ru-RU"/>
        </w:rPr>
      </w:pPr>
      <w:r w:rsidRPr="002C0D6E">
        <w:rPr>
          <w:rFonts w:eastAsia="Times New Roman" w:cstheme="minorHAnsi"/>
          <w:sz w:val="24"/>
          <w:szCs w:val="24"/>
          <w:lang w:eastAsia="ru-RU"/>
        </w:rPr>
        <w:t>Перечень и прогнозный объем Работ приведен в приложении № 2 к ТЗ.</w:t>
      </w:r>
    </w:p>
    <w:p w:rsidR="003E6C3D" w:rsidRPr="002C0D6E" w:rsidRDefault="003E6C3D" w:rsidP="003E6C3D">
      <w:pPr>
        <w:numPr>
          <w:ilvl w:val="1"/>
          <w:numId w:val="18"/>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Для согласования выполнения Работ Подрядчик предоставляет Заказчику акт о браковке узлов и деталей, дефектную ведомость, смету и по требованию Заказчика фотоматериал.</w:t>
      </w:r>
    </w:p>
    <w:p w:rsidR="003E6C3D" w:rsidRPr="002C0D6E" w:rsidRDefault="003E6C3D" w:rsidP="003E6C3D">
      <w:pPr>
        <w:numPr>
          <w:ilvl w:val="1"/>
          <w:numId w:val="18"/>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Выполнение Работ считается согласованным после подписания Сторонами Дефектной ведомости и Сметы.</w:t>
      </w:r>
    </w:p>
    <w:p w:rsidR="003E6C3D" w:rsidRPr="002C0D6E" w:rsidRDefault="003E6C3D" w:rsidP="003E6C3D">
      <w:pPr>
        <w:numPr>
          <w:ilvl w:val="1"/>
          <w:numId w:val="18"/>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lastRenderedPageBreak/>
        <w:t xml:space="preserve">В случае выявления Подрядчиком работ, не входящих в перечень работ при ТР, указанных в приложении № 2 к настоящему ТЗ, Работы выполняются на основании подписанных обеими Сторонами Дефектной ведомости и Калькуляции. Для согласования выполнения таких Работ, Подрядчик предоставляет Заказчику акт о браковке узлов и деталей, дефектную ведомость, Калькуляцию и по требованию Заказчика фотоматериал. </w:t>
      </w:r>
    </w:p>
    <w:p w:rsidR="003E6C3D" w:rsidRPr="002C0D6E" w:rsidRDefault="003E6C3D" w:rsidP="003E6C3D">
      <w:pPr>
        <w:numPr>
          <w:ilvl w:val="1"/>
          <w:numId w:val="18"/>
        </w:numPr>
        <w:spacing w:after="0" w:line="240" w:lineRule="auto"/>
        <w:ind w:left="0" w:right="142" w:firstLine="709"/>
        <w:contextualSpacing/>
        <w:rPr>
          <w:rFonts w:eastAsia="Times New Roman" w:cstheme="minorHAnsi"/>
          <w:sz w:val="24"/>
          <w:szCs w:val="24"/>
          <w:lang w:eastAsia="ru-RU"/>
        </w:rPr>
      </w:pPr>
      <w:r w:rsidRPr="002C0D6E">
        <w:rPr>
          <w:rFonts w:eastAsia="Times New Roman" w:cstheme="minorHAnsi"/>
          <w:sz w:val="24"/>
          <w:szCs w:val="24"/>
          <w:lang w:eastAsia="ru-RU"/>
        </w:rPr>
        <w:t>Подробный порядок согласования выполнения Работ определен в Договоре.</w:t>
      </w:r>
    </w:p>
    <w:p w:rsidR="003E6C3D" w:rsidRPr="002C0D6E" w:rsidRDefault="003E6C3D" w:rsidP="003E6C3D">
      <w:pPr>
        <w:numPr>
          <w:ilvl w:val="1"/>
          <w:numId w:val="18"/>
        </w:numPr>
        <w:spacing w:after="0" w:line="240" w:lineRule="auto"/>
        <w:ind w:left="0" w:right="142" w:firstLine="709"/>
        <w:contextualSpacing/>
        <w:rPr>
          <w:rFonts w:eastAsia="Times New Roman" w:cstheme="minorHAnsi"/>
          <w:sz w:val="24"/>
          <w:szCs w:val="24"/>
          <w:lang w:eastAsia="ru-RU"/>
        </w:rPr>
      </w:pPr>
      <w:r w:rsidRPr="002C0D6E">
        <w:rPr>
          <w:rFonts w:eastAsia="Times New Roman" w:cstheme="minorHAnsi"/>
          <w:sz w:val="24"/>
          <w:szCs w:val="24"/>
          <w:lang w:eastAsia="ru-RU"/>
        </w:rPr>
        <w:t>Подрядчик приступает к выполнению Работ после согласования работ обеими Сторонами.</w:t>
      </w:r>
    </w:p>
    <w:p w:rsidR="003E6C3D" w:rsidRPr="002C0D6E" w:rsidRDefault="003E6C3D" w:rsidP="003E6C3D">
      <w:pPr>
        <w:numPr>
          <w:ilvl w:val="1"/>
          <w:numId w:val="18"/>
        </w:numPr>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 xml:space="preserve">Работа по замене запасных частей, узлов или деталей при ТР включает в себя стоимость запасных частей, узлов или деталей Подрядчика, а также работы по их монтажу, демонтажу, подкатке, выкатке и прочим работам. </w:t>
      </w:r>
    </w:p>
    <w:p w:rsidR="003E6C3D" w:rsidRPr="002C0D6E" w:rsidRDefault="003E6C3D" w:rsidP="003E6C3D">
      <w:pPr>
        <w:numPr>
          <w:ilvl w:val="1"/>
          <w:numId w:val="18"/>
        </w:numPr>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Работа по ремонту запасных частей, узлов или деталей при ТР включает в себя стоимость работ по ремонту, их монтажу, демонтажу, подкатке, выкатке и прочим работам, входящим в технологию ремонта узла или детали согласно требованиям действующей нормативно-технической документации.</w:t>
      </w:r>
    </w:p>
    <w:p w:rsidR="003E6C3D" w:rsidRPr="002C0D6E" w:rsidRDefault="003E6C3D" w:rsidP="003E6C3D">
      <w:pPr>
        <w:numPr>
          <w:ilvl w:val="1"/>
          <w:numId w:val="18"/>
        </w:numPr>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Вся необходимая переписка, уведомления, согласования и утверждения между Заказчиком и Подрядчиком осуществляется посредством электронной почты, указанной в Договоре, если в Договоре не указан иной способ.</w:t>
      </w:r>
    </w:p>
    <w:p w:rsidR="003E6C3D" w:rsidRPr="002C0D6E" w:rsidRDefault="003E6C3D" w:rsidP="003E6C3D">
      <w:pPr>
        <w:numPr>
          <w:ilvl w:val="0"/>
          <w:numId w:val="20"/>
        </w:numPr>
        <w:tabs>
          <w:tab w:val="left" w:pos="426"/>
          <w:tab w:val="center" w:pos="4677"/>
          <w:tab w:val="right" w:pos="9355"/>
        </w:tabs>
        <w:suppressAutoHyphens/>
        <w:spacing w:before="240" w:after="240" w:line="240" w:lineRule="auto"/>
        <w:ind w:left="0" w:right="142" w:firstLine="0"/>
        <w:jc w:val="center"/>
        <w:outlineLvl w:val="0"/>
        <w:rPr>
          <w:rFonts w:eastAsia="Times New Roman" w:cstheme="minorHAnsi"/>
          <w:b/>
          <w:caps/>
          <w:noProof/>
          <w:sz w:val="24"/>
          <w:szCs w:val="24"/>
        </w:rPr>
      </w:pPr>
      <w:r w:rsidRPr="002C0D6E">
        <w:rPr>
          <w:rFonts w:eastAsia="Times New Roman" w:cstheme="minorHAnsi"/>
          <w:b/>
          <w:caps/>
          <w:noProof/>
          <w:sz w:val="24"/>
          <w:szCs w:val="24"/>
        </w:rPr>
        <w:t>ТРЕБОВАНИЯ К ПОРЯДКУ ВЫПОЛНЕНИЯ РАБОТ</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К началу выполнения Работ, Подрядчик обеспечивает наличие всех материалов, запасных частей и комплектующего оборудования, необходимых для выполнения Работ.</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Подрядчик принимает Вагоны для выполнения Работ в соответствии с заявкой, составленной по форме, определенной Договором.</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Не позднее 2 (двух) рабочих дней с момента начала выполнения Работ, Подрядчик направляет Заказчику на согласование в 2 (двух) экземплярах акт о браковке, Дефектную ведомость, Смету или Калькуляцию.</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Заказчик в течение 3 (трех) рабочих дней с момента поступления на согласование:</w:t>
      </w:r>
    </w:p>
    <w:p w:rsidR="003E6C3D" w:rsidRPr="002C0D6E" w:rsidRDefault="003E6C3D" w:rsidP="003E6C3D">
      <w:pPr>
        <w:tabs>
          <w:tab w:val="left" w:pos="1276"/>
        </w:tabs>
        <w:spacing w:after="0"/>
        <w:ind w:right="142" w:firstLine="709"/>
        <w:jc w:val="both"/>
        <w:rPr>
          <w:rFonts w:cstheme="minorHAnsi"/>
          <w:sz w:val="24"/>
          <w:szCs w:val="24"/>
        </w:rPr>
      </w:pPr>
      <w:r w:rsidRPr="002C0D6E">
        <w:rPr>
          <w:rFonts w:cstheme="minorHAnsi"/>
          <w:sz w:val="24"/>
          <w:szCs w:val="24"/>
        </w:rPr>
        <w:t>а). Дефектной ведомости и Сметы, согласовывает данные документы и возвращает Подрядчику один экземпляр или направляет мотивированный отказ от их согласования. Подрядчик, в случае несогласования выполнения Работ Заказчиком, в течении 2 (двух) рабочих дней вносит корректировки в документы и направляет повторно Заказчику на согласование;</w:t>
      </w:r>
    </w:p>
    <w:p w:rsidR="003E6C3D" w:rsidRPr="002C0D6E" w:rsidRDefault="003E6C3D" w:rsidP="003E6C3D">
      <w:pPr>
        <w:tabs>
          <w:tab w:val="left" w:pos="1276"/>
        </w:tabs>
        <w:autoSpaceDE w:val="0"/>
        <w:autoSpaceDN w:val="0"/>
        <w:adjustRightInd w:val="0"/>
        <w:spacing w:after="0" w:line="240" w:lineRule="auto"/>
        <w:ind w:right="142" w:firstLine="709"/>
        <w:jc w:val="both"/>
        <w:rPr>
          <w:rFonts w:eastAsia="Times New Roman" w:cstheme="minorHAnsi"/>
          <w:sz w:val="24"/>
          <w:szCs w:val="24"/>
          <w:lang w:eastAsia="ru-RU"/>
        </w:rPr>
      </w:pPr>
      <w:r w:rsidRPr="002C0D6E">
        <w:rPr>
          <w:rFonts w:eastAsia="Times New Roman" w:cstheme="minorHAnsi"/>
          <w:sz w:val="24"/>
          <w:szCs w:val="24"/>
          <w:lang w:eastAsia="ru-RU"/>
        </w:rPr>
        <w:t xml:space="preserve">б). Дефектной ведомости и Калькуляции, согласовывает данные документы и возвращает Подрядчику один экземпляр или направляет мотивированный отказ от их согласования. Подрядчик, в случае несогласования выполнения Работ Заказчиком, в течении 2 (двух) рабочих дней вносит корректировки в документы и направляет повторно Заказчику на согласование. </w:t>
      </w:r>
    </w:p>
    <w:p w:rsidR="003E6C3D" w:rsidRPr="002C0D6E" w:rsidRDefault="003E6C3D" w:rsidP="003E6C3D">
      <w:pPr>
        <w:tabs>
          <w:tab w:val="left" w:pos="1701"/>
        </w:tabs>
        <w:autoSpaceDE w:val="0"/>
        <w:autoSpaceDN w:val="0"/>
        <w:adjustRightInd w:val="0"/>
        <w:spacing w:after="0" w:line="240" w:lineRule="auto"/>
        <w:ind w:right="142" w:firstLine="709"/>
        <w:jc w:val="both"/>
        <w:rPr>
          <w:rFonts w:eastAsia="Times New Roman" w:cstheme="minorHAnsi"/>
          <w:sz w:val="24"/>
          <w:szCs w:val="24"/>
          <w:lang w:eastAsia="ru-RU"/>
        </w:rPr>
      </w:pPr>
      <w:r w:rsidRPr="002C0D6E">
        <w:rPr>
          <w:rFonts w:eastAsia="Times New Roman" w:cstheme="minorHAnsi"/>
          <w:sz w:val="24"/>
          <w:szCs w:val="24"/>
          <w:lang w:eastAsia="ru-RU"/>
        </w:rPr>
        <w:t>В случае повторного несогласования Заказчиком представленных Подрядчиком Калькуляции и Дефектной ведомости, Подрядчик приостанавливает выполнение Работ до момента урегулирования Сторонами вопроса согласования указанных документов.</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Простой Вагона в ремонте определяется с момента согласования Заказчиком Сметы/Калькуляции и Дефектной ведомости, до момента оформления уведомления формы ВУ-36.</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Выполнение Работ свыше срока, определенного нормативными документами, указанными в п.7.1 ТЗ возможно по согласованию с Филиалом Заказчика на основании письменного обращения Подрядчика с обоснованием необходимости увеличения сроков выполнения Работ.</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 xml:space="preserve">Подрядчик, после выполнения Работ, в случае замены узлов и деталей, принимает на ответственное хранение колесные пары и подвагонные тележки, в том числе </w:t>
      </w:r>
      <w:r w:rsidRPr="002C0D6E">
        <w:rPr>
          <w:rFonts w:eastAsia="Times New Roman" w:cstheme="minorHAnsi"/>
          <w:sz w:val="24"/>
          <w:szCs w:val="24"/>
          <w:lang w:eastAsia="ru-RU"/>
        </w:rPr>
        <w:lastRenderedPageBreak/>
        <w:t>неремонтопригодные с оформлением акта приемки-передачи товарно-материальных ценностей по форме № МХ-1, утвержденной Постановлением Госкомстата РФ от 09.08.1999 № 66 «Об утверждении унифицированных форм первичной учетной документации по учету продукции, товарно-материальных ценностей в местах хранения».</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 xml:space="preserve">Срок хранения на территории Подрядчика колесных пар и подвагонных тележек, в том числе неремонтопригодных, стоимость которого входит в стоимость Работ, составляет 60 (шестьдесят) календарных дней с даты подписания акта приема-передачи товарно-материальных ценностей на хранение по форме № МХ-1. Датой снятия колесных пар и тележек с ответственного хранения является дата подписания Заказчиком и Подрядчиком акта о возврате товарно-материальных ценностей, сданных на хранение, по форме № МХ-3, утвержденной Постановлением Госкомстата РФ от 09.08.1999 № 66 «Об утверждении унифицированных форм первичной учетной документации по учету продукции, товарно-материальных ценностей в местах хранения». </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В случае хранения колесных пар или подвагонных тележек Заказчика на территории Подрядчика более 30 (тридцати) календарных дней Подрядчик письменно информирует Заказчика о данном факте с просьбой вывезти данные материалы с территории ВРП или заключить договор на оказание услуг по хранению (в случае его отсутствия).</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Подрядчик обязан осуществить по заявке Заказчика возврат принятых на хранение колесных пар и подвагонных тележек, в том числе неремонтопригодных, с оформлением акта о возврате товарно-материальных ценностей, сданных на хранение по форме № МХ-3, подписанного уполномоченными представителями Заказчика и Подрядчика. Погрузо-разгрузочные работы производятся Подрядчиком.</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Подрядчик не в праве удерживать имущество (хранящиеся в ВРП детали) Заказчика по истечении срока хранения данного имущества.</w:t>
      </w:r>
    </w:p>
    <w:p w:rsidR="00BA33B3" w:rsidRPr="002C0D6E" w:rsidRDefault="00BA33B3" w:rsidP="003E6C3D">
      <w:pPr>
        <w:tabs>
          <w:tab w:val="left" w:pos="1701"/>
        </w:tabs>
        <w:spacing w:after="0"/>
        <w:ind w:firstLine="709"/>
        <w:jc w:val="both"/>
        <w:rPr>
          <w:rFonts w:cstheme="minorHAnsi"/>
          <w:sz w:val="24"/>
          <w:szCs w:val="24"/>
        </w:rPr>
      </w:pPr>
    </w:p>
    <w:p w:rsidR="003E6C3D" w:rsidRPr="002C0D6E" w:rsidRDefault="003E6C3D" w:rsidP="003E6C3D">
      <w:pPr>
        <w:numPr>
          <w:ilvl w:val="0"/>
          <w:numId w:val="20"/>
        </w:numPr>
        <w:tabs>
          <w:tab w:val="left" w:pos="426"/>
        </w:tabs>
        <w:spacing w:after="0" w:line="240" w:lineRule="auto"/>
        <w:ind w:left="0" w:right="142" w:firstLine="0"/>
        <w:contextualSpacing/>
        <w:jc w:val="center"/>
        <w:rPr>
          <w:rFonts w:asciiTheme="majorHAnsi" w:eastAsia="Times New Roman" w:hAnsiTheme="majorHAnsi" w:cstheme="majorHAnsi"/>
          <w:b/>
          <w:sz w:val="24"/>
          <w:szCs w:val="24"/>
          <w:lang w:eastAsia="ru-RU"/>
        </w:rPr>
      </w:pPr>
      <w:r w:rsidRPr="002C0D6E">
        <w:rPr>
          <w:rFonts w:asciiTheme="majorHAnsi" w:eastAsia="Times New Roman" w:hAnsiTheme="majorHAnsi" w:cstheme="majorHAnsi"/>
          <w:b/>
          <w:sz w:val="24"/>
          <w:szCs w:val="24"/>
          <w:lang w:eastAsia="ru-RU"/>
        </w:rPr>
        <w:t>ТРЕБОВАНИЯ К КАЧЕСТВУ ВЫПОЛНЕНИЯ РАБОТ</w:t>
      </w:r>
    </w:p>
    <w:p w:rsidR="003E6C3D" w:rsidRPr="002C0D6E" w:rsidRDefault="003E6C3D" w:rsidP="003E6C3D">
      <w:pPr>
        <w:spacing w:after="0" w:line="240" w:lineRule="auto"/>
        <w:ind w:left="420"/>
        <w:contextualSpacing/>
        <w:rPr>
          <w:rFonts w:eastAsia="Times New Roman" w:cstheme="minorHAnsi"/>
          <w:b/>
          <w:sz w:val="24"/>
          <w:szCs w:val="24"/>
          <w:lang w:eastAsia="ru-RU"/>
        </w:rPr>
      </w:pPr>
    </w:p>
    <w:p w:rsidR="003E6C3D" w:rsidRPr="002C0D6E" w:rsidRDefault="003E6C3D" w:rsidP="00B60B7C">
      <w:pPr>
        <w:numPr>
          <w:ilvl w:val="1"/>
          <w:numId w:val="20"/>
        </w:numPr>
        <w:tabs>
          <w:tab w:val="left" w:pos="1276"/>
        </w:tabs>
        <w:spacing w:after="0" w:line="240" w:lineRule="auto"/>
        <w:ind w:left="0" w:right="142" w:firstLine="709"/>
        <w:contextualSpacing/>
        <w:jc w:val="both"/>
        <w:rPr>
          <w:rFonts w:eastAsia="Times New Roman" w:cstheme="minorHAnsi"/>
          <w:b/>
          <w:sz w:val="24"/>
          <w:szCs w:val="24"/>
          <w:lang w:eastAsia="ru-RU"/>
        </w:rPr>
      </w:pPr>
      <w:r w:rsidRPr="002C0D6E">
        <w:rPr>
          <w:rFonts w:eastAsia="Times New Roman" w:cstheme="minorHAnsi"/>
          <w:sz w:val="24"/>
          <w:szCs w:val="24"/>
          <w:lang w:eastAsia="ru-RU"/>
        </w:rPr>
        <w:t>Качество выполняемых работ Подрядчиком должно соответствовать требованиям действующих на момент выполнения работ нормативных правовых актов Российской Федерации и иных нормативных документов</w:t>
      </w:r>
      <w:r w:rsidR="00B60B7C">
        <w:rPr>
          <w:rFonts w:eastAsia="Times New Roman" w:cstheme="minorHAnsi"/>
          <w:sz w:val="24"/>
          <w:szCs w:val="24"/>
          <w:lang w:eastAsia="ru-RU"/>
        </w:rPr>
        <w:t xml:space="preserve"> </w:t>
      </w:r>
      <w:r w:rsidR="00B60B7C" w:rsidRPr="00B60B7C">
        <w:rPr>
          <w:rFonts w:eastAsia="Times New Roman" w:cstheme="minorHAnsi"/>
          <w:sz w:val="24"/>
          <w:szCs w:val="24"/>
          <w:lang w:eastAsia="ru-RU"/>
        </w:rPr>
        <w:t>(в части, не противоречащей положениям Договора и приложений к нему)</w:t>
      </w:r>
      <w:r w:rsidRPr="002C0D6E">
        <w:rPr>
          <w:rFonts w:eastAsia="Times New Roman" w:cstheme="minorHAnsi"/>
          <w:sz w:val="24"/>
          <w:szCs w:val="24"/>
          <w:lang w:eastAsia="ru-RU"/>
        </w:rPr>
        <w:t>, в том числе:</w:t>
      </w:r>
    </w:p>
    <w:p w:rsidR="003E6C3D" w:rsidRPr="002C0D6E" w:rsidRDefault="003E6C3D" w:rsidP="003E6C3D">
      <w:pPr>
        <w:numPr>
          <w:ilvl w:val="0"/>
          <w:numId w:val="21"/>
        </w:numPr>
        <w:tabs>
          <w:tab w:val="left" w:pos="1134"/>
        </w:tabs>
        <w:spacing w:after="0" w:line="240" w:lineRule="auto"/>
        <w:ind w:left="0" w:right="142" w:firstLine="709"/>
        <w:contextualSpacing/>
        <w:jc w:val="both"/>
        <w:rPr>
          <w:rFonts w:eastAsia="Times New Roman" w:cstheme="minorHAnsi"/>
          <w:sz w:val="24"/>
          <w:szCs w:val="24"/>
          <w:lang w:val="ru" w:eastAsia="ru-RU"/>
        </w:rPr>
      </w:pPr>
      <w:r w:rsidRPr="002C0D6E">
        <w:rPr>
          <w:rFonts w:eastAsia="Times New Roman" w:cstheme="minorHAnsi"/>
          <w:sz w:val="24"/>
          <w:szCs w:val="24"/>
          <w:lang w:eastAsia="ru-RU"/>
        </w:rPr>
        <w:t xml:space="preserve">Правил технической эксплуатации железных дорог Российской Федерации, утвержденных Приказом Минтранса России от 23.06.2022 </w:t>
      </w:r>
      <w:r w:rsidRPr="002C0D6E">
        <w:rPr>
          <w:rFonts w:eastAsia="Times New Roman" w:cstheme="minorHAnsi"/>
          <w:sz w:val="24"/>
          <w:szCs w:val="24"/>
          <w:lang w:eastAsia="ru-RU"/>
        </w:rPr>
        <w:br/>
        <w:t>№ 250;</w:t>
      </w:r>
    </w:p>
    <w:p w:rsidR="003E6C3D" w:rsidRPr="002C0D6E" w:rsidRDefault="003E6C3D" w:rsidP="003E6C3D">
      <w:pPr>
        <w:numPr>
          <w:ilvl w:val="0"/>
          <w:numId w:val="21"/>
        </w:numPr>
        <w:tabs>
          <w:tab w:val="left" w:pos="1134"/>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Указания МПС России от 23.12.1997 № В-1465у «Об установлении норм простоя пассажирских вагонов при техническом обслуживании, деповском и капитальном ремонтах»;</w:t>
      </w:r>
    </w:p>
    <w:p w:rsidR="003E6C3D" w:rsidRPr="002C0D6E" w:rsidRDefault="003E6C3D" w:rsidP="003E6C3D">
      <w:pPr>
        <w:numPr>
          <w:ilvl w:val="0"/>
          <w:numId w:val="21"/>
        </w:numPr>
        <w:tabs>
          <w:tab w:val="left" w:pos="1134"/>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Руководства «Вагоны пассажирские. Руководство по техническому обслуживанию и текущему ремонту» ЛВ1.0005РЭ, утвержденное распоряжением ОАО «РЖД» от 30.12.2016 № 2841р;</w:t>
      </w:r>
    </w:p>
    <w:p w:rsidR="003E6C3D" w:rsidRPr="002C0D6E" w:rsidRDefault="003E6C3D" w:rsidP="003E6C3D">
      <w:pPr>
        <w:numPr>
          <w:ilvl w:val="0"/>
          <w:numId w:val="21"/>
        </w:numPr>
        <w:tabs>
          <w:tab w:val="left" w:pos="1134"/>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Руководства по техническому обслуживанию и текущему ремонту тормозного оборудования почтовых и багажных вагонов с раздельным (</w:t>
      </w:r>
      <w:proofErr w:type="spellStart"/>
      <w:r w:rsidRPr="002C0D6E">
        <w:rPr>
          <w:rFonts w:eastAsia="Times New Roman" w:cstheme="minorHAnsi"/>
          <w:sz w:val="24"/>
          <w:szCs w:val="24"/>
          <w:lang w:eastAsia="ru-RU"/>
        </w:rPr>
        <w:t>потележечным</w:t>
      </w:r>
      <w:proofErr w:type="spellEnd"/>
      <w:r w:rsidRPr="002C0D6E">
        <w:rPr>
          <w:rFonts w:eastAsia="Times New Roman" w:cstheme="minorHAnsi"/>
          <w:sz w:val="24"/>
          <w:szCs w:val="24"/>
          <w:lang w:eastAsia="ru-RU"/>
        </w:rPr>
        <w:t>) торможением ЛВ1.0024 РЭ, которое утверждено распоряжением ОАО «РЖД» от 18.06.2018 № 1268р.</w:t>
      </w:r>
    </w:p>
    <w:p w:rsidR="003E6C3D" w:rsidRPr="002C0D6E" w:rsidRDefault="003E6C3D" w:rsidP="003E6C3D">
      <w:pPr>
        <w:numPr>
          <w:ilvl w:val="0"/>
          <w:numId w:val="21"/>
        </w:numPr>
        <w:tabs>
          <w:tab w:val="left" w:pos="1134"/>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Руководство по эксплуатации 265Б-1.000РЭ «</w:t>
      </w:r>
      <w:proofErr w:type="spellStart"/>
      <w:r w:rsidRPr="002C0D6E">
        <w:rPr>
          <w:rFonts w:eastAsia="Times New Roman" w:cstheme="minorHAnsi"/>
          <w:sz w:val="24"/>
          <w:szCs w:val="24"/>
          <w:lang w:eastAsia="ru-RU"/>
        </w:rPr>
        <w:t>Авторежим</w:t>
      </w:r>
      <w:proofErr w:type="spellEnd"/>
      <w:r w:rsidRPr="002C0D6E">
        <w:rPr>
          <w:rFonts w:eastAsia="Times New Roman" w:cstheme="minorHAnsi"/>
          <w:sz w:val="24"/>
          <w:szCs w:val="24"/>
          <w:lang w:eastAsia="ru-RU"/>
        </w:rPr>
        <w:t xml:space="preserve"> 265Б-1», утвержденное ОАО «</w:t>
      </w:r>
      <w:proofErr w:type="spellStart"/>
      <w:r w:rsidRPr="002C0D6E">
        <w:rPr>
          <w:rFonts w:eastAsia="Times New Roman" w:cstheme="minorHAnsi"/>
          <w:sz w:val="24"/>
          <w:szCs w:val="24"/>
          <w:lang w:eastAsia="ru-RU"/>
        </w:rPr>
        <w:t>Транспневматика</w:t>
      </w:r>
      <w:proofErr w:type="spellEnd"/>
      <w:r w:rsidRPr="002C0D6E">
        <w:rPr>
          <w:rFonts w:eastAsia="Times New Roman" w:cstheme="minorHAnsi"/>
          <w:sz w:val="24"/>
          <w:szCs w:val="24"/>
          <w:lang w:eastAsia="ru-RU"/>
        </w:rPr>
        <w:t>», согласованное письмом ОАО «РЖД» от 16.06.2015 № 3739/ЦЛ;</w:t>
      </w:r>
    </w:p>
    <w:p w:rsidR="003E6C3D" w:rsidRPr="002C0D6E" w:rsidRDefault="003E6C3D" w:rsidP="003E6C3D">
      <w:pPr>
        <w:numPr>
          <w:ilvl w:val="0"/>
          <w:numId w:val="21"/>
        </w:numPr>
        <w:tabs>
          <w:tab w:val="left" w:pos="1134"/>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Других действующих нормативных, правовых и иных актов МПС России, Минтранса России, ОАО «РЖД», регламентирующих проведение работ, а также техническая и эксплуатационная документация на Вагоны, в части не противоречащей настоящему ТЗ и условиям Договора.</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lastRenderedPageBreak/>
        <w:t>Заказчик в лице уполномоченного представителя вправе проводить проверку качества ремонта Вагона, отдельных узлов и деталей как в период проведения ремонта, так и при приемке Вагона из ремонта. При проверке Заказчик вправе контролировать занесение данных о ремонте, проверке, испытании узлов и деталей Вагона в учетных формах (журналы, электронные базы данных).</w:t>
      </w:r>
    </w:p>
    <w:p w:rsidR="003E6C3D" w:rsidRPr="002C0D6E" w:rsidRDefault="003E6C3D" w:rsidP="003E6C3D">
      <w:pPr>
        <w:numPr>
          <w:ilvl w:val="1"/>
          <w:numId w:val="20"/>
        </w:numPr>
        <w:tabs>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 xml:space="preserve">При обнаружении Заказчиком недостатков, в результате приемки работ на Вагоне, Подрядчик устраняет выявленные недостатки за свой счет в согласованный с Заказчиком срок. </w:t>
      </w:r>
    </w:p>
    <w:p w:rsidR="003E6C3D" w:rsidRPr="002C0D6E" w:rsidRDefault="003E6C3D" w:rsidP="003E6C3D">
      <w:pPr>
        <w:tabs>
          <w:tab w:val="left" w:pos="1701"/>
        </w:tabs>
        <w:spacing w:after="0"/>
        <w:jc w:val="both"/>
        <w:rPr>
          <w:rFonts w:cstheme="minorHAnsi"/>
          <w:sz w:val="24"/>
          <w:szCs w:val="24"/>
        </w:rPr>
      </w:pPr>
    </w:p>
    <w:p w:rsidR="003E6C3D" w:rsidRPr="002C0D6E" w:rsidRDefault="003E6C3D" w:rsidP="003E6C3D">
      <w:pPr>
        <w:numPr>
          <w:ilvl w:val="0"/>
          <w:numId w:val="20"/>
        </w:numPr>
        <w:tabs>
          <w:tab w:val="left" w:pos="284"/>
        </w:tabs>
        <w:spacing w:after="0" w:line="240" w:lineRule="auto"/>
        <w:ind w:left="0" w:right="142" w:firstLine="0"/>
        <w:contextualSpacing/>
        <w:jc w:val="center"/>
        <w:rPr>
          <w:rFonts w:asciiTheme="majorHAnsi" w:eastAsia="Times New Roman" w:hAnsiTheme="majorHAnsi" w:cstheme="majorHAnsi"/>
          <w:b/>
          <w:sz w:val="24"/>
          <w:szCs w:val="24"/>
          <w:lang w:eastAsia="ru-RU"/>
        </w:rPr>
      </w:pPr>
      <w:r w:rsidRPr="002C0D6E">
        <w:rPr>
          <w:rFonts w:asciiTheme="majorHAnsi" w:eastAsia="Times New Roman" w:hAnsiTheme="majorHAnsi" w:cstheme="majorHAnsi"/>
          <w:b/>
          <w:sz w:val="24"/>
          <w:szCs w:val="24"/>
          <w:lang w:eastAsia="ru-RU"/>
        </w:rPr>
        <w:t>ТРЕБОВАНИЯ К БЕЗОПАСНОСТИ</w:t>
      </w:r>
    </w:p>
    <w:p w:rsidR="003E6C3D" w:rsidRPr="002C0D6E" w:rsidRDefault="003E6C3D" w:rsidP="003E6C3D">
      <w:pPr>
        <w:spacing w:after="0" w:line="240" w:lineRule="auto"/>
        <w:ind w:left="420"/>
        <w:contextualSpacing/>
        <w:rPr>
          <w:rFonts w:eastAsia="Times New Roman" w:cstheme="minorHAnsi"/>
          <w:b/>
          <w:sz w:val="24"/>
          <w:szCs w:val="24"/>
          <w:lang w:eastAsia="ru-RU"/>
        </w:rPr>
      </w:pPr>
    </w:p>
    <w:p w:rsidR="003E6C3D" w:rsidRPr="002C0D6E" w:rsidRDefault="003E6C3D" w:rsidP="003E6C3D">
      <w:pPr>
        <w:spacing w:after="0" w:line="240" w:lineRule="auto"/>
        <w:ind w:right="142" w:firstLine="709"/>
        <w:jc w:val="both"/>
        <w:rPr>
          <w:rFonts w:cstheme="minorHAnsi"/>
          <w:sz w:val="24"/>
          <w:szCs w:val="24"/>
        </w:rPr>
      </w:pPr>
      <w:r w:rsidRPr="002C0D6E">
        <w:rPr>
          <w:rFonts w:cstheme="minorHAnsi"/>
          <w:sz w:val="24"/>
          <w:szCs w:val="24"/>
        </w:rPr>
        <w:t>Работы должны выполняться с обеспечением необходимых противопожарных мероприятий, с соблюдением правил по технике безопасности и охране окружающей среды во время их производства.</w:t>
      </w:r>
    </w:p>
    <w:p w:rsidR="003E6C3D" w:rsidRPr="002C0D6E" w:rsidRDefault="003E6C3D" w:rsidP="003E6C3D">
      <w:pPr>
        <w:spacing w:after="0"/>
        <w:jc w:val="both"/>
        <w:rPr>
          <w:rFonts w:cstheme="minorHAnsi"/>
          <w:b/>
          <w:sz w:val="24"/>
          <w:szCs w:val="24"/>
        </w:rPr>
      </w:pPr>
    </w:p>
    <w:p w:rsidR="003E6C3D" w:rsidRPr="002C0D6E" w:rsidRDefault="003E6C3D" w:rsidP="003E6C3D">
      <w:pPr>
        <w:numPr>
          <w:ilvl w:val="0"/>
          <w:numId w:val="20"/>
        </w:numPr>
        <w:tabs>
          <w:tab w:val="left" w:pos="993"/>
        </w:tabs>
        <w:spacing w:after="0" w:line="240" w:lineRule="auto"/>
        <w:ind w:left="0" w:right="142" w:firstLine="709"/>
        <w:contextualSpacing/>
        <w:jc w:val="center"/>
        <w:rPr>
          <w:rFonts w:asciiTheme="majorHAnsi" w:eastAsia="Times New Roman" w:hAnsiTheme="majorHAnsi" w:cstheme="majorHAnsi"/>
          <w:b/>
          <w:sz w:val="24"/>
          <w:szCs w:val="24"/>
          <w:lang w:eastAsia="ru-RU"/>
        </w:rPr>
      </w:pPr>
      <w:r w:rsidRPr="002C0D6E">
        <w:rPr>
          <w:rFonts w:asciiTheme="majorHAnsi" w:eastAsia="Times New Roman" w:hAnsiTheme="majorHAnsi" w:cstheme="majorHAnsi"/>
          <w:b/>
          <w:sz w:val="24"/>
          <w:szCs w:val="24"/>
          <w:lang w:eastAsia="ru-RU"/>
        </w:rPr>
        <w:t>ТРЕБОВАНИЯ К КОНФИДЕНЦИАЛЬНОСТИ</w:t>
      </w:r>
    </w:p>
    <w:p w:rsidR="003E6C3D" w:rsidRPr="002C0D6E" w:rsidRDefault="003E6C3D" w:rsidP="003E6C3D">
      <w:pPr>
        <w:spacing w:after="0" w:line="240" w:lineRule="auto"/>
        <w:ind w:left="420"/>
        <w:contextualSpacing/>
        <w:rPr>
          <w:rFonts w:eastAsia="Times New Roman" w:cstheme="minorHAnsi"/>
          <w:b/>
          <w:sz w:val="24"/>
          <w:szCs w:val="24"/>
          <w:lang w:eastAsia="ru-RU"/>
        </w:rPr>
      </w:pPr>
    </w:p>
    <w:p w:rsidR="003E6C3D" w:rsidRPr="002C0D6E" w:rsidRDefault="003E6C3D" w:rsidP="003E6C3D">
      <w:pPr>
        <w:spacing w:after="0" w:line="240" w:lineRule="auto"/>
        <w:ind w:firstLine="709"/>
        <w:jc w:val="both"/>
        <w:rPr>
          <w:rFonts w:eastAsia="Arial Unicode MS" w:cstheme="minorHAnsi"/>
          <w:sz w:val="24"/>
          <w:szCs w:val="24"/>
          <w:lang w:eastAsia="ru-RU"/>
        </w:rPr>
      </w:pPr>
      <w:r w:rsidRPr="002C0D6E">
        <w:rPr>
          <w:rFonts w:eastAsia="Arial Unicode MS" w:cstheme="minorHAnsi"/>
          <w:sz w:val="24"/>
          <w:szCs w:val="24"/>
          <w:lang w:eastAsia="ru-RU"/>
        </w:rPr>
        <w:t>Не установлены.</w:t>
      </w:r>
    </w:p>
    <w:p w:rsidR="003E6C3D" w:rsidRPr="002C0D6E" w:rsidRDefault="003E6C3D" w:rsidP="003E6C3D">
      <w:pPr>
        <w:spacing w:after="0" w:line="240" w:lineRule="auto"/>
        <w:ind w:firstLine="709"/>
        <w:jc w:val="both"/>
        <w:rPr>
          <w:rFonts w:eastAsia="Arial Unicode MS" w:cstheme="minorHAnsi"/>
          <w:sz w:val="24"/>
          <w:szCs w:val="24"/>
          <w:lang w:eastAsia="ru-RU"/>
        </w:rPr>
      </w:pPr>
    </w:p>
    <w:p w:rsidR="003E6C3D" w:rsidRPr="002C0D6E" w:rsidRDefault="003E6C3D" w:rsidP="003E6C3D">
      <w:pPr>
        <w:numPr>
          <w:ilvl w:val="0"/>
          <w:numId w:val="20"/>
        </w:numPr>
        <w:tabs>
          <w:tab w:val="left" w:pos="426"/>
        </w:tabs>
        <w:spacing w:after="0" w:line="240" w:lineRule="auto"/>
        <w:ind w:left="0" w:right="142" w:firstLine="0"/>
        <w:contextualSpacing/>
        <w:jc w:val="center"/>
        <w:rPr>
          <w:rFonts w:asciiTheme="majorHAnsi" w:eastAsia="Times New Roman" w:hAnsiTheme="majorHAnsi" w:cstheme="majorHAnsi"/>
          <w:b/>
          <w:sz w:val="24"/>
          <w:szCs w:val="24"/>
          <w:lang w:eastAsia="ru-RU"/>
        </w:rPr>
      </w:pPr>
      <w:r w:rsidRPr="002C0D6E">
        <w:rPr>
          <w:rFonts w:asciiTheme="majorHAnsi" w:eastAsia="Times New Roman" w:hAnsiTheme="majorHAnsi" w:cstheme="majorHAnsi"/>
          <w:b/>
          <w:sz w:val="24"/>
          <w:szCs w:val="24"/>
          <w:lang w:eastAsia="ru-RU"/>
        </w:rPr>
        <w:t>ТРЕБОВАНИЯ К СДАЧЕ-ПРИЕМКЕ ВЫПОЛНЕННЫХ РАБОТ</w:t>
      </w:r>
    </w:p>
    <w:p w:rsidR="003E6C3D" w:rsidRPr="002C0D6E" w:rsidRDefault="003E6C3D" w:rsidP="003E6C3D">
      <w:pPr>
        <w:spacing w:after="0" w:line="240" w:lineRule="auto"/>
        <w:ind w:left="420"/>
        <w:contextualSpacing/>
        <w:rPr>
          <w:rFonts w:eastAsia="Times New Roman" w:cstheme="minorHAnsi"/>
          <w:b/>
          <w:sz w:val="24"/>
          <w:szCs w:val="24"/>
          <w:lang w:eastAsia="ru-RU"/>
        </w:rPr>
      </w:pPr>
    </w:p>
    <w:p w:rsidR="003E6C3D" w:rsidRPr="002C0D6E" w:rsidRDefault="003E6C3D" w:rsidP="003E6C3D">
      <w:pPr>
        <w:numPr>
          <w:ilvl w:val="1"/>
          <w:numId w:val="20"/>
        </w:numPr>
        <w:tabs>
          <w:tab w:val="left" w:pos="993"/>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Подрядчик обязан сдать выполненные Работы уполномоченному представителю Заказчика и передать документацию, перечень и сроки предоставления которой указаны в п. 11 ТЗ.</w:t>
      </w:r>
    </w:p>
    <w:p w:rsidR="003E6C3D" w:rsidRPr="002C0D6E" w:rsidRDefault="003E6C3D" w:rsidP="003E6C3D">
      <w:pPr>
        <w:widowControl w:val="0"/>
        <w:numPr>
          <w:ilvl w:val="1"/>
          <w:numId w:val="20"/>
        </w:numPr>
        <w:tabs>
          <w:tab w:val="left" w:pos="993"/>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По результатам приемки выполненных работ Заказчиком принимается одно из следующих решений:</w:t>
      </w:r>
    </w:p>
    <w:p w:rsidR="003E6C3D" w:rsidRPr="002C0D6E" w:rsidRDefault="003E6C3D" w:rsidP="003E6C3D">
      <w:pPr>
        <w:widowControl w:val="0"/>
        <w:numPr>
          <w:ilvl w:val="0"/>
          <w:numId w:val="22"/>
        </w:numPr>
        <w:tabs>
          <w:tab w:val="left" w:pos="993"/>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 xml:space="preserve">работы </w:t>
      </w:r>
      <w:r w:rsidR="003C3893">
        <w:rPr>
          <w:rFonts w:eastAsia="Times New Roman" w:cstheme="minorHAnsi"/>
          <w:sz w:val="24"/>
          <w:szCs w:val="24"/>
          <w:lang w:eastAsia="ru-RU"/>
        </w:rPr>
        <w:t>выполнены</w:t>
      </w:r>
      <w:r w:rsidRPr="002C0D6E">
        <w:rPr>
          <w:rFonts w:eastAsia="Times New Roman" w:cstheme="minorHAnsi"/>
          <w:sz w:val="24"/>
          <w:szCs w:val="24"/>
          <w:lang w:eastAsia="ru-RU"/>
        </w:rPr>
        <w:t xml:space="preserve"> полностью в соответствии с условиями Договора и подлежат приемке, после чего Заказчик подписывает акт о выполненных работах;</w:t>
      </w:r>
    </w:p>
    <w:p w:rsidR="003E6C3D" w:rsidRPr="002C0D6E" w:rsidRDefault="003E6C3D" w:rsidP="003E6C3D">
      <w:pPr>
        <w:widowControl w:val="0"/>
        <w:numPr>
          <w:ilvl w:val="0"/>
          <w:numId w:val="22"/>
        </w:numPr>
        <w:tabs>
          <w:tab w:val="left" w:pos="993"/>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выявлены несоответствия работ по количеству, комплектности, объему, качеству, безопасности, иным требованиям, установленным Договором, которые Подрядчику следует устранить в согласованные Заказчиком сроки, а к Подрядчику необходимо применить предусмотренные Договором штрафные санкции. Заказчик оформляет Акт о выявленных недостатках в произвольной форме;</w:t>
      </w:r>
    </w:p>
    <w:p w:rsidR="003E6C3D" w:rsidRPr="002C0D6E" w:rsidRDefault="003E6C3D" w:rsidP="003E6C3D">
      <w:pPr>
        <w:widowControl w:val="0"/>
        <w:numPr>
          <w:ilvl w:val="0"/>
          <w:numId w:val="22"/>
        </w:numPr>
        <w:tabs>
          <w:tab w:val="left" w:pos="993"/>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 xml:space="preserve">работы </w:t>
      </w:r>
      <w:r w:rsidR="003C3893">
        <w:rPr>
          <w:rFonts w:eastAsia="Times New Roman" w:cstheme="minorHAnsi"/>
          <w:sz w:val="24"/>
          <w:szCs w:val="24"/>
          <w:lang w:eastAsia="ru-RU"/>
        </w:rPr>
        <w:t>выполнены</w:t>
      </w:r>
      <w:r w:rsidRPr="002C0D6E">
        <w:rPr>
          <w:rFonts w:eastAsia="Times New Roman" w:cstheme="minorHAnsi"/>
          <w:sz w:val="24"/>
          <w:szCs w:val="24"/>
          <w:lang w:eastAsia="ru-RU"/>
        </w:rPr>
        <w:t xml:space="preserve"> с нарушением сроков, установленных Договором, и подлежат приемке с необходимостью применения к Подрядчику предусмотренных Договором штрафных санкций;</w:t>
      </w:r>
    </w:p>
    <w:p w:rsidR="003E6C3D" w:rsidRPr="002C0D6E" w:rsidRDefault="003E6C3D" w:rsidP="003E6C3D">
      <w:pPr>
        <w:widowControl w:val="0"/>
        <w:numPr>
          <w:ilvl w:val="0"/>
          <w:numId w:val="22"/>
        </w:numPr>
        <w:tabs>
          <w:tab w:val="left" w:pos="993"/>
          <w:tab w:val="left" w:pos="1276"/>
        </w:tabs>
        <w:spacing w:after="0" w:line="240" w:lineRule="auto"/>
        <w:ind w:left="0" w:right="142" w:firstLine="709"/>
        <w:contextualSpacing/>
        <w:jc w:val="both"/>
        <w:rPr>
          <w:rFonts w:eastAsia="Times New Roman" w:cstheme="minorHAnsi"/>
          <w:sz w:val="24"/>
          <w:szCs w:val="24"/>
          <w:lang w:eastAsia="ru-RU"/>
        </w:rPr>
      </w:pPr>
      <w:r w:rsidRPr="002C0D6E">
        <w:rPr>
          <w:rFonts w:eastAsia="Times New Roman" w:cstheme="minorHAnsi"/>
          <w:sz w:val="24"/>
          <w:szCs w:val="24"/>
          <w:lang w:eastAsia="ru-RU"/>
        </w:rPr>
        <w:t>при выполнении работ Подрядчиком не предоставлены документы, предоставление которых является обязательным в соответствии с Договором. При этом Подрядчику следует устранить указанные нарушения в согласованные с Заказчиком сроки. В случае если по причине ненадлежащего выполнения работ Подрядчиком Вагон не может следовать или быть включенным в состав пассажирского или почтово-багажного поезда, Подрядчик обязуется устранить обнаруженные дефекты незамедлительно и за свой счёт.</w:t>
      </w:r>
    </w:p>
    <w:p w:rsidR="003E6C3D" w:rsidRPr="00055A56" w:rsidRDefault="003E6C3D" w:rsidP="00003BB5">
      <w:pPr>
        <w:numPr>
          <w:ilvl w:val="1"/>
          <w:numId w:val="20"/>
        </w:numPr>
        <w:tabs>
          <w:tab w:val="left" w:pos="993"/>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055A56">
        <w:rPr>
          <w:rFonts w:eastAsia="Times New Roman" w:cstheme="minorHAnsi"/>
          <w:sz w:val="24"/>
          <w:szCs w:val="24"/>
          <w:lang w:eastAsia="ru-RU"/>
        </w:rPr>
        <w:t>Заказчик вправе с письменного согласия Подрядчика выполнить работы по устранению обнаруженных дефектов своими силами и/или за свой счет. При этом Подрядчик в срок не позднее</w:t>
      </w:r>
      <w:r w:rsidR="00055A56" w:rsidRPr="00055A56">
        <w:rPr>
          <w:rFonts w:eastAsia="Times New Roman" w:cstheme="minorHAnsi"/>
          <w:sz w:val="24"/>
          <w:szCs w:val="24"/>
          <w:lang w:eastAsia="ru-RU"/>
        </w:rPr>
        <w:t xml:space="preserve"> 30 (тридцати) календарных дней </w:t>
      </w:r>
      <w:r w:rsidRPr="00055A56">
        <w:rPr>
          <w:rFonts w:eastAsia="Times New Roman" w:cstheme="minorHAnsi"/>
          <w:sz w:val="24"/>
          <w:szCs w:val="24"/>
          <w:lang w:eastAsia="ru-RU"/>
        </w:rPr>
        <w:t>с момента получения от Заказчика соответствующего требования обязуется возместить документально подтвержденные расходы на устранение дефектов (включая транспортные расходы и расходы, связанные с простоем Вагона).</w:t>
      </w:r>
    </w:p>
    <w:p w:rsidR="003E6C3D" w:rsidRPr="002C0D6E" w:rsidRDefault="003E6C3D" w:rsidP="003E6C3D">
      <w:pPr>
        <w:autoSpaceDE w:val="0"/>
        <w:autoSpaceDN w:val="0"/>
        <w:adjustRightInd w:val="0"/>
        <w:spacing w:after="0" w:line="240" w:lineRule="auto"/>
        <w:ind w:left="709"/>
        <w:jc w:val="both"/>
        <w:rPr>
          <w:rFonts w:eastAsia="Times New Roman" w:cstheme="minorHAnsi"/>
          <w:sz w:val="24"/>
          <w:szCs w:val="24"/>
          <w:lang w:eastAsia="ru-RU"/>
        </w:rPr>
      </w:pPr>
    </w:p>
    <w:p w:rsidR="003E6C3D" w:rsidRPr="002C0D6E" w:rsidRDefault="003E6C3D" w:rsidP="003E6C3D">
      <w:pPr>
        <w:numPr>
          <w:ilvl w:val="0"/>
          <w:numId w:val="20"/>
        </w:numPr>
        <w:tabs>
          <w:tab w:val="left" w:pos="426"/>
          <w:tab w:val="left" w:pos="1843"/>
        </w:tabs>
        <w:spacing w:after="240" w:line="240" w:lineRule="auto"/>
        <w:ind w:left="0" w:right="142" w:firstLine="0"/>
        <w:contextualSpacing/>
        <w:jc w:val="center"/>
        <w:rPr>
          <w:rFonts w:asciiTheme="majorHAnsi" w:eastAsia="Times New Roman" w:hAnsiTheme="majorHAnsi" w:cstheme="majorHAnsi"/>
          <w:b/>
          <w:sz w:val="24"/>
          <w:szCs w:val="24"/>
          <w:lang w:eastAsia="ru-RU"/>
        </w:rPr>
      </w:pPr>
      <w:r w:rsidRPr="002C0D6E">
        <w:rPr>
          <w:rFonts w:asciiTheme="majorHAnsi" w:eastAsia="Times New Roman" w:hAnsiTheme="majorHAnsi" w:cstheme="majorHAnsi"/>
          <w:b/>
          <w:sz w:val="24"/>
          <w:szCs w:val="24"/>
          <w:lang w:eastAsia="ru-RU"/>
        </w:rPr>
        <w:t>ТРЕБОВАНИЯ ПО ПЕРЕДАЧЕ ЗАКАЗЧИКУ ТЕХНИЧЕСКИХ И ИНЫХ ДОКУМЕНТОВ (ОФОРМЛЕНИЕ РЕЗУЛЬТАТОВ ВЫПОЛНЕННЫХ РАБОТ)</w:t>
      </w:r>
    </w:p>
    <w:p w:rsidR="003E6C3D" w:rsidRPr="002C0D6E" w:rsidRDefault="003E6C3D" w:rsidP="003E6C3D">
      <w:pPr>
        <w:tabs>
          <w:tab w:val="left" w:pos="567"/>
          <w:tab w:val="left" w:pos="1843"/>
        </w:tabs>
        <w:spacing w:after="240" w:line="240" w:lineRule="auto"/>
        <w:contextualSpacing/>
        <w:rPr>
          <w:rFonts w:asciiTheme="majorHAnsi" w:eastAsia="Times New Roman" w:hAnsiTheme="majorHAnsi" w:cstheme="majorHAnsi"/>
          <w:b/>
          <w:sz w:val="24"/>
          <w:szCs w:val="24"/>
          <w:lang w:eastAsia="ru-RU"/>
        </w:rPr>
      </w:pPr>
    </w:p>
    <w:p w:rsidR="003E6C3D" w:rsidRPr="002C0D6E" w:rsidRDefault="003E6C3D" w:rsidP="003E6C3D">
      <w:pPr>
        <w:numPr>
          <w:ilvl w:val="1"/>
          <w:numId w:val="20"/>
        </w:numPr>
        <w:tabs>
          <w:tab w:val="left" w:pos="993"/>
          <w:tab w:val="left" w:pos="1276"/>
        </w:tabs>
        <w:spacing w:after="0" w:line="240" w:lineRule="auto"/>
        <w:ind w:left="0" w:right="142" w:firstLine="709"/>
        <w:contextualSpacing/>
        <w:jc w:val="both"/>
        <w:rPr>
          <w:rFonts w:ascii="Times New Roman" w:eastAsia="Times New Roman" w:hAnsi="Times New Roman" w:cstheme="minorHAnsi"/>
          <w:sz w:val="24"/>
          <w:szCs w:val="24"/>
          <w:lang w:eastAsia="ru-RU"/>
        </w:rPr>
      </w:pPr>
      <w:r w:rsidRPr="002C0D6E">
        <w:rPr>
          <w:rFonts w:ascii="Times New Roman" w:eastAsia="Times New Roman" w:hAnsi="Times New Roman" w:cstheme="minorHAnsi"/>
          <w:sz w:val="24"/>
          <w:szCs w:val="24"/>
          <w:lang w:eastAsia="ru-RU"/>
        </w:rPr>
        <w:lastRenderedPageBreak/>
        <w:t>Сдача Подрядчиком выполненных работ и их приемка Заказчиком производится путем оформления и двустороннего подписания Акта ФПУ-26 с обязательным приложением следующих документов:</w:t>
      </w:r>
    </w:p>
    <w:p w:rsidR="003E6C3D" w:rsidRPr="002C0D6E" w:rsidRDefault="003E6C3D" w:rsidP="003E6C3D">
      <w:pPr>
        <w:numPr>
          <w:ilvl w:val="0"/>
          <w:numId w:val="23"/>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уведомление о приемке вагонов из ремонта формы ВУ-36;</w:t>
      </w:r>
    </w:p>
    <w:p w:rsidR="003E6C3D" w:rsidRPr="002C0D6E" w:rsidRDefault="003E6C3D" w:rsidP="003E6C3D">
      <w:pPr>
        <w:numPr>
          <w:ilvl w:val="0"/>
          <w:numId w:val="23"/>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дефектная ведомость (по форме, указанной в Договоре);</w:t>
      </w:r>
    </w:p>
    <w:p w:rsidR="003E6C3D" w:rsidRPr="002C0D6E" w:rsidRDefault="003E6C3D" w:rsidP="003E6C3D">
      <w:pPr>
        <w:numPr>
          <w:ilvl w:val="0"/>
          <w:numId w:val="23"/>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 xml:space="preserve">смета (по форме, указанной в Договоре): </w:t>
      </w:r>
    </w:p>
    <w:p w:rsidR="003E6C3D" w:rsidRPr="002C0D6E" w:rsidRDefault="003E6C3D" w:rsidP="003E6C3D">
      <w:pPr>
        <w:numPr>
          <w:ilvl w:val="0"/>
          <w:numId w:val="23"/>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 xml:space="preserve">акта замены-установки деталей вагона в случае замены узлов и деталей (по форме, указанной в Договоре): </w:t>
      </w:r>
    </w:p>
    <w:p w:rsidR="003E6C3D" w:rsidRPr="002C0D6E" w:rsidRDefault="003E6C3D" w:rsidP="003E6C3D">
      <w:pPr>
        <w:numPr>
          <w:ilvl w:val="0"/>
          <w:numId w:val="23"/>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 xml:space="preserve">Акт формы ФМУ-73; </w:t>
      </w:r>
    </w:p>
    <w:p w:rsidR="003E6C3D" w:rsidRPr="002C0D6E" w:rsidRDefault="003E6C3D" w:rsidP="003E6C3D">
      <w:pPr>
        <w:numPr>
          <w:ilvl w:val="0"/>
          <w:numId w:val="23"/>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калькуляция в случае проведения работ, не вошедших в перечень работ согласно Договора (по форме, указанной в Договоре).</w:t>
      </w:r>
    </w:p>
    <w:p w:rsidR="003E6C3D" w:rsidRPr="002C0D6E" w:rsidRDefault="003E6C3D" w:rsidP="003E6C3D">
      <w:pPr>
        <w:numPr>
          <w:ilvl w:val="0"/>
          <w:numId w:val="23"/>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Счет-фактуры предоставляются в порядке и сроки, предусмотренными налоговым законодательством Российской Федерации.</w:t>
      </w:r>
    </w:p>
    <w:p w:rsidR="003E6C3D" w:rsidRPr="002C0D6E" w:rsidRDefault="003E6C3D" w:rsidP="003E6C3D">
      <w:pPr>
        <w:numPr>
          <w:ilvl w:val="1"/>
          <w:numId w:val="20"/>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Подрядчик в течение 3 (трех) рабочих дней с момента окончания ТР направляет Заказчику Акт ФПУ-26 в 2 (двух) экземплярах с приложением вышеуказанных документов.</w:t>
      </w:r>
    </w:p>
    <w:p w:rsidR="003E6C3D" w:rsidRPr="002C0D6E" w:rsidRDefault="003E6C3D" w:rsidP="003E6C3D">
      <w:pPr>
        <w:numPr>
          <w:ilvl w:val="1"/>
          <w:numId w:val="20"/>
        </w:numPr>
        <w:tabs>
          <w:tab w:val="left" w:pos="993"/>
          <w:tab w:val="left" w:pos="1134"/>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 xml:space="preserve">Заказчик в соответствии с порядком приемки </w:t>
      </w:r>
      <w:r w:rsidR="003C3893">
        <w:rPr>
          <w:rFonts w:eastAsia="Times New Roman" w:cstheme="minorHAnsi"/>
          <w:sz w:val="24"/>
          <w:szCs w:val="24"/>
          <w:lang w:eastAsia="ru-RU"/>
        </w:rPr>
        <w:t>работ</w:t>
      </w:r>
      <w:r w:rsidRPr="002C0D6E">
        <w:rPr>
          <w:rFonts w:eastAsia="Times New Roman" w:cstheme="minorHAnsi"/>
          <w:sz w:val="24"/>
          <w:szCs w:val="24"/>
          <w:lang w:eastAsia="ru-RU"/>
        </w:rPr>
        <w:t xml:space="preserve">, установленном договором, обязан рассмотреть и подписать Акт ФПУ-26. В случае, когда работы </w:t>
      </w:r>
      <w:r w:rsidR="003C3893">
        <w:rPr>
          <w:rFonts w:eastAsia="Times New Roman" w:cstheme="minorHAnsi"/>
          <w:sz w:val="24"/>
          <w:szCs w:val="24"/>
          <w:lang w:eastAsia="ru-RU"/>
        </w:rPr>
        <w:t>выполнены</w:t>
      </w:r>
      <w:r w:rsidRPr="002C0D6E">
        <w:rPr>
          <w:rFonts w:eastAsia="Times New Roman" w:cstheme="minorHAnsi"/>
          <w:sz w:val="24"/>
          <w:szCs w:val="24"/>
          <w:lang w:eastAsia="ru-RU"/>
        </w:rPr>
        <w:t xml:space="preserve"> полностью в соответствии с условиями Договора, они подлежат приемке в течение </w:t>
      </w:r>
      <w:r w:rsidR="00055A56">
        <w:rPr>
          <w:rFonts w:eastAsia="Times New Roman" w:cstheme="minorHAnsi"/>
          <w:sz w:val="24"/>
          <w:szCs w:val="24"/>
          <w:lang w:eastAsia="ru-RU"/>
        </w:rPr>
        <w:t>1</w:t>
      </w:r>
      <w:r w:rsidR="003C3893">
        <w:rPr>
          <w:rFonts w:eastAsia="Times New Roman" w:cstheme="minorHAnsi"/>
          <w:sz w:val="24"/>
          <w:szCs w:val="24"/>
          <w:lang w:eastAsia="ru-RU"/>
        </w:rPr>
        <w:t>5</w:t>
      </w:r>
      <w:r w:rsidRPr="002C0D6E">
        <w:rPr>
          <w:rFonts w:eastAsia="Times New Roman" w:cstheme="minorHAnsi"/>
          <w:sz w:val="24"/>
          <w:szCs w:val="24"/>
          <w:lang w:eastAsia="ru-RU"/>
        </w:rPr>
        <w:t xml:space="preserve"> (пят</w:t>
      </w:r>
      <w:r w:rsidR="00055A56">
        <w:rPr>
          <w:rFonts w:eastAsia="Times New Roman" w:cstheme="minorHAnsi"/>
          <w:sz w:val="24"/>
          <w:szCs w:val="24"/>
          <w:lang w:eastAsia="ru-RU"/>
        </w:rPr>
        <w:t>надцати</w:t>
      </w:r>
      <w:bookmarkStart w:id="1" w:name="_GoBack"/>
      <w:bookmarkEnd w:id="1"/>
      <w:r w:rsidRPr="002C0D6E">
        <w:rPr>
          <w:rFonts w:eastAsia="Times New Roman" w:cstheme="minorHAnsi"/>
          <w:sz w:val="24"/>
          <w:szCs w:val="24"/>
          <w:lang w:eastAsia="ru-RU"/>
        </w:rPr>
        <w:t xml:space="preserve">) рабочих дней с момента получения Акта ФПУ-26. </w:t>
      </w:r>
    </w:p>
    <w:p w:rsidR="003E6C3D" w:rsidRPr="002C0D6E" w:rsidRDefault="003E6C3D" w:rsidP="003E6C3D">
      <w:pPr>
        <w:autoSpaceDE w:val="0"/>
        <w:autoSpaceDN w:val="0"/>
        <w:adjustRightInd w:val="0"/>
        <w:spacing w:after="0" w:line="240" w:lineRule="auto"/>
        <w:ind w:firstLine="709"/>
        <w:jc w:val="both"/>
        <w:rPr>
          <w:rFonts w:eastAsia="Times New Roman" w:cstheme="minorHAnsi"/>
          <w:sz w:val="24"/>
          <w:szCs w:val="24"/>
          <w:lang w:eastAsia="ru-RU"/>
        </w:rPr>
      </w:pPr>
    </w:p>
    <w:p w:rsidR="003E6C3D" w:rsidRPr="002C0D6E" w:rsidRDefault="003E6C3D" w:rsidP="003E6C3D">
      <w:pPr>
        <w:numPr>
          <w:ilvl w:val="0"/>
          <w:numId w:val="20"/>
        </w:numPr>
        <w:tabs>
          <w:tab w:val="left" w:pos="567"/>
          <w:tab w:val="left" w:pos="1843"/>
          <w:tab w:val="center" w:pos="4677"/>
          <w:tab w:val="right" w:pos="9355"/>
        </w:tabs>
        <w:suppressAutoHyphens/>
        <w:spacing w:after="240" w:line="240" w:lineRule="auto"/>
        <w:ind w:left="0" w:right="142" w:firstLine="0"/>
        <w:jc w:val="center"/>
        <w:outlineLvl w:val="0"/>
        <w:rPr>
          <w:rFonts w:eastAsia="Times New Roman" w:cstheme="minorHAnsi"/>
          <w:b/>
          <w:noProof/>
          <w:sz w:val="24"/>
          <w:szCs w:val="24"/>
        </w:rPr>
      </w:pPr>
      <w:r w:rsidRPr="002C0D6E">
        <w:rPr>
          <w:rFonts w:eastAsia="Times New Roman" w:cstheme="minorHAnsi"/>
          <w:b/>
          <w:caps/>
          <w:noProof/>
          <w:sz w:val="24"/>
          <w:szCs w:val="24"/>
        </w:rPr>
        <w:t>ТРЕБОВАНИЯ</w:t>
      </w:r>
      <w:r w:rsidRPr="002C0D6E">
        <w:rPr>
          <w:rFonts w:eastAsia="Times New Roman" w:cstheme="minorHAnsi"/>
          <w:b/>
          <w:noProof/>
          <w:sz w:val="24"/>
          <w:szCs w:val="24"/>
        </w:rPr>
        <w:t xml:space="preserve"> К СРОКУ И (ИЛИ) ОБЪЕМУ ПРЕДОСТАВЛЕНИЯ ГАРАНТИЙ КАЧЕСТВА</w:t>
      </w:r>
    </w:p>
    <w:p w:rsidR="003E6C3D" w:rsidRPr="002C0D6E" w:rsidRDefault="003E6C3D" w:rsidP="003E6C3D">
      <w:pPr>
        <w:numPr>
          <w:ilvl w:val="1"/>
          <w:numId w:val="20"/>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Гарантийный срок на детали, Сборочные единицы и комплектующие изделий, установленные на Вагоны вновь взамен вышедших из строя, устанавливается согласно документации на эти изделия.</w:t>
      </w:r>
    </w:p>
    <w:p w:rsidR="003E6C3D" w:rsidRPr="002C0D6E" w:rsidRDefault="003E6C3D" w:rsidP="003E6C3D">
      <w:pPr>
        <w:numPr>
          <w:ilvl w:val="1"/>
          <w:numId w:val="20"/>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Если в конструкторской документации на детали, сборочные единицы и комплектующие изделия отсутствуют гарантийные сроки, то срок гарантии устанавливается со дня подписания уведомления о приемке вагона из ремонта формы ВУ-36 до очередного технического обслуживания в объеме ТО-3 или планового ремонта (в зависимости что наступит раньше).</w:t>
      </w:r>
    </w:p>
    <w:p w:rsidR="003E6C3D" w:rsidRPr="002C0D6E" w:rsidRDefault="003E6C3D" w:rsidP="003E6C3D">
      <w:pPr>
        <w:numPr>
          <w:ilvl w:val="1"/>
          <w:numId w:val="20"/>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На детали и узлы Вагонов, не выдержавшие гарантийного срока эксплуатации из-за некачественного выполнения работ Подрядчиком, составляют акты-рекламации формы ВУ-41М. В случае неявки представителя Подрядчика в день проведения комиссионного осмотра акт рекламации составляется без представителей Подрядчика. В случае наличия неисправности Вагона, которая может расцениваться как гарантийная, Заказчик уведомляет об этом Подрядчика с указанием даты комиссионного осмотра Вагона.</w:t>
      </w:r>
    </w:p>
    <w:p w:rsidR="003E6C3D" w:rsidRPr="002C0D6E" w:rsidRDefault="003E6C3D" w:rsidP="003E6C3D">
      <w:pPr>
        <w:numPr>
          <w:ilvl w:val="0"/>
          <w:numId w:val="20"/>
        </w:numPr>
        <w:tabs>
          <w:tab w:val="left" w:pos="426"/>
          <w:tab w:val="left" w:pos="2410"/>
          <w:tab w:val="center" w:pos="4677"/>
          <w:tab w:val="right" w:pos="9355"/>
        </w:tabs>
        <w:suppressAutoHyphens/>
        <w:spacing w:before="240" w:after="240" w:line="240" w:lineRule="auto"/>
        <w:ind w:left="0" w:right="142" w:firstLine="0"/>
        <w:jc w:val="center"/>
        <w:outlineLvl w:val="0"/>
        <w:rPr>
          <w:rFonts w:asciiTheme="majorHAnsi" w:eastAsia="Times New Roman" w:hAnsiTheme="majorHAnsi" w:cstheme="majorHAnsi"/>
          <w:b/>
          <w:caps/>
          <w:noProof/>
          <w:sz w:val="24"/>
          <w:szCs w:val="24"/>
        </w:rPr>
      </w:pPr>
      <w:r w:rsidRPr="002C0D6E">
        <w:rPr>
          <w:rFonts w:asciiTheme="majorHAnsi" w:eastAsia="Times New Roman" w:hAnsiTheme="majorHAnsi" w:cstheme="majorHAnsi"/>
          <w:b/>
          <w:caps/>
          <w:noProof/>
          <w:sz w:val="24"/>
          <w:szCs w:val="24"/>
        </w:rPr>
        <w:t>СПЕЦИАЛЬНЫЕ ТРЕБОВАНИЯ</w:t>
      </w:r>
    </w:p>
    <w:p w:rsidR="003E6C3D" w:rsidRPr="002C0D6E" w:rsidRDefault="003E6C3D" w:rsidP="003E6C3D">
      <w:pPr>
        <w:numPr>
          <w:ilvl w:val="1"/>
          <w:numId w:val="20"/>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Подрядчик обязан иметь условный номер клеймения в соответствии с Положением об условных номерах клеймения железнодорожного подвижного состава и его составных частей, утвержденным протоколом от 22.10.2014 № 61 заседания Совета по железнодорожному транспорту государств – участников Содружества.</w:t>
      </w:r>
    </w:p>
    <w:p w:rsidR="003E6C3D" w:rsidRPr="002C0D6E" w:rsidRDefault="003E6C3D" w:rsidP="003E6C3D">
      <w:pPr>
        <w:numPr>
          <w:ilvl w:val="1"/>
          <w:numId w:val="20"/>
        </w:numPr>
        <w:tabs>
          <w:tab w:val="left" w:pos="1276"/>
        </w:tabs>
        <w:autoSpaceDE w:val="0"/>
        <w:autoSpaceDN w:val="0"/>
        <w:adjustRightInd w:val="0"/>
        <w:spacing w:after="0" w:line="240" w:lineRule="auto"/>
        <w:ind w:left="0" w:right="142" w:firstLine="709"/>
        <w:jc w:val="both"/>
        <w:rPr>
          <w:rFonts w:eastAsia="Times New Roman" w:cstheme="minorHAnsi"/>
          <w:sz w:val="24"/>
          <w:szCs w:val="24"/>
          <w:lang w:eastAsia="ru-RU"/>
        </w:rPr>
      </w:pPr>
      <w:r w:rsidRPr="002C0D6E">
        <w:rPr>
          <w:rFonts w:eastAsia="Times New Roman" w:cstheme="minorHAnsi"/>
          <w:sz w:val="24"/>
          <w:szCs w:val="24"/>
          <w:lang w:eastAsia="ru-RU"/>
        </w:rPr>
        <w:t>Узлы и детали, устанавливаемые на Вагоны, должны соответствовать требованиям к разрешенным для эксплуатации на пассажирских вагонах по территории Российской Федерации узлам и деталям.</w:t>
      </w:r>
    </w:p>
    <w:p w:rsidR="003E6C3D" w:rsidRPr="002C0D6E" w:rsidRDefault="003E6C3D" w:rsidP="003E6C3D">
      <w:pPr>
        <w:numPr>
          <w:ilvl w:val="0"/>
          <w:numId w:val="20"/>
        </w:numPr>
        <w:tabs>
          <w:tab w:val="left" w:pos="0"/>
          <w:tab w:val="left" w:pos="567"/>
          <w:tab w:val="center" w:pos="4677"/>
          <w:tab w:val="right" w:pos="9355"/>
        </w:tabs>
        <w:suppressAutoHyphens/>
        <w:spacing w:before="240" w:after="240" w:line="240" w:lineRule="auto"/>
        <w:ind w:left="0" w:right="142" w:firstLine="0"/>
        <w:jc w:val="center"/>
        <w:outlineLvl w:val="0"/>
        <w:rPr>
          <w:rFonts w:asciiTheme="majorHAnsi" w:eastAsia="Times New Roman" w:hAnsiTheme="majorHAnsi" w:cstheme="majorHAnsi"/>
          <w:b/>
          <w:caps/>
          <w:noProof/>
          <w:sz w:val="24"/>
          <w:szCs w:val="24"/>
        </w:rPr>
      </w:pPr>
      <w:r w:rsidRPr="002C0D6E">
        <w:rPr>
          <w:rFonts w:asciiTheme="majorHAnsi" w:eastAsia="Times New Roman" w:hAnsiTheme="majorHAnsi" w:cstheme="majorHAnsi"/>
          <w:b/>
          <w:caps/>
          <w:noProof/>
          <w:sz w:val="24"/>
          <w:szCs w:val="24"/>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6379"/>
        <w:gridCol w:w="1843"/>
      </w:tblGrid>
      <w:tr w:rsidR="003E6C3D" w:rsidRPr="002C0D6E" w:rsidTr="000913DE">
        <w:trPr>
          <w:trHeight w:val="597"/>
        </w:trPr>
        <w:tc>
          <w:tcPr>
            <w:tcW w:w="1134" w:type="dxa"/>
            <w:vAlign w:val="center"/>
          </w:tcPr>
          <w:p w:rsidR="003E6C3D" w:rsidRPr="002C0D6E" w:rsidRDefault="003E6C3D" w:rsidP="000913D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D6E">
              <w:rPr>
                <w:rFonts w:ascii="Times New Roman" w:eastAsia="Times New Roman" w:hAnsi="Times New Roman" w:cs="Times New Roman"/>
                <w:sz w:val="24"/>
                <w:szCs w:val="24"/>
                <w:lang w:eastAsia="ru-RU"/>
              </w:rPr>
              <w:lastRenderedPageBreak/>
              <w:t>Номер приложения</w:t>
            </w:r>
          </w:p>
        </w:tc>
        <w:tc>
          <w:tcPr>
            <w:tcW w:w="6379" w:type="dxa"/>
            <w:vAlign w:val="center"/>
          </w:tcPr>
          <w:p w:rsidR="003E6C3D" w:rsidRPr="002C0D6E" w:rsidRDefault="003E6C3D" w:rsidP="000913D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D6E">
              <w:rPr>
                <w:rFonts w:ascii="Times New Roman" w:eastAsia="Times New Roman" w:hAnsi="Times New Roman" w:cs="Times New Roman"/>
                <w:sz w:val="24"/>
                <w:szCs w:val="24"/>
                <w:lang w:eastAsia="ru-RU"/>
              </w:rPr>
              <w:t>Наименование приложения</w:t>
            </w:r>
          </w:p>
        </w:tc>
        <w:tc>
          <w:tcPr>
            <w:tcW w:w="1843" w:type="dxa"/>
            <w:vAlign w:val="center"/>
          </w:tcPr>
          <w:p w:rsidR="003E6C3D" w:rsidRPr="002C0D6E" w:rsidRDefault="003E6C3D" w:rsidP="000913D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D6E">
              <w:rPr>
                <w:rFonts w:ascii="Times New Roman" w:eastAsia="Times New Roman" w:hAnsi="Times New Roman" w:cs="Times New Roman"/>
                <w:sz w:val="24"/>
                <w:szCs w:val="24"/>
                <w:lang w:eastAsia="ru-RU"/>
              </w:rPr>
              <w:t>Номер страницы</w:t>
            </w:r>
          </w:p>
        </w:tc>
      </w:tr>
      <w:tr w:rsidR="003E6C3D" w:rsidRPr="002C0D6E" w:rsidTr="000913DE">
        <w:tc>
          <w:tcPr>
            <w:tcW w:w="1134" w:type="dxa"/>
            <w:vAlign w:val="center"/>
          </w:tcPr>
          <w:p w:rsidR="003E6C3D" w:rsidRPr="002C0D6E" w:rsidRDefault="003E6C3D" w:rsidP="000913D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D6E">
              <w:rPr>
                <w:rFonts w:ascii="Times New Roman" w:eastAsia="Times New Roman" w:hAnsi="Times New Roman" w:cs="Times New Roman"/>
                <w:sz w:val="24"/>
                <w:szCs w:val="24"/>
                <w:lang w:eastAsia="ru-RU"/>
              </w:rPr>
              <w:t>1</w:t>
            </w:r>
          </w:p>
        </w:tc>
        <w:tc>
          <w:tcPr>
            <w:tcW w:w="6379" w:type="dxa"/>
            <w:vAlign w:val="center"/>
          </w:tcPr>
          <w:p w:rsidR="003E6C3D" w:rsidRPr="002C0D6E" w:rsidRDefault="003E6C3D" w:rsidP="000913DE">
            <w:pPr>
              <w:spacing w:after="0" w:line="240" w:lineRule="auto"/>
              <w:rPr>
                <w:rFonts w:ascii="Times New Roman" w:hAnsi="Times New Roman" w:cs="Times New Roman"/>
                <w:bCs/>
                <w:color w:val="000000"/>
                <w:sz w:val="24"/>
                <w:szCs w:val="24"/>
              </w:rPr>
            </w:pPr>
            <w:r w:rsidRPr="002C0D6E">
              <w:rPr>
                <w:rFonts w:cstheme="minorHAnsi"/>
                <w:bCs/>
                <w:color w:val="000000"/>
                <w:sz w:val="24"/>
                <w:szCs w:val="24"/>
              </w:rPr>
              <w:t>Перечень адресов Филиалов Заказчика с реквизитами</w:t>
            </w:r>
          </w:p>
        </w:tc>
        <w:tc>
          <w:tcPr>
            <w:tcW w:w="1843" w:type="dxa"/>
            <w:vAlign w:val="center"/>
          </w:tcPr>
          <w:p w:rsidR="003E6C3D" w:rsidRPr="002C0D6E" w:rsidRDefault="003E6C3D" w:rsidP="000913D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D6E">
              <w:rPr>
                <w:rFonts w:ascii="Times New Roman" w:eastAsia="Times New Roman" w:hAnsi="Times New Roman" w:cs="Times New Roman"/>
                <w:sz w:val="24"/>
                <w:szCs w:val="24"/>
                <w:lang w:eastAsia="ru-RU"/>
              </w:rPr>
              <w:t>10</w:t>
            </w:r>
          </w:p>
        </w:tc>
      </w:tr>
      <w:tr w:rsidR="003E6C3D" w:rsidRPr="002C0D6E" w:rsidTr="000913DE">
        <w:trPr>
          <w:trHeight w:val="13"/>
        </w:trPr>
        <w:tc>
          <w:tcPr>
            <w:tcW w:w="1134" w:type="dxa"/>
            <w:vAlign w:val="center"/>
          </w:tcPr>
          <w:p w:rsidR="003E6C3D" w:rsidRPr="002C0D6E" w:rsidRDefault="003E6C3D" w:rsidP="000913D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D6E">
              <w:rPr>
                <w:rFonts w:ascii="Times New Roman" w:eastAsia="Times New Roman" w:hAnsi="Times New Roman" w:cs="Times New Roman"/>
                <w:sz w:val="24"/>
                <w:szCs w:val="24"/>
                <w:lang w:eastAsia="ru-RU"/>
              </w:rPr>
              <w:t>2</w:t>
            </w:r>
          </w:p>
        </w:tc>
        <w:tc>
          <w:tcPr>
            <w:tcW w:w="6379" w:type="dxa"/>
            <w:vAlign w:val="center"/>
          </w:tcPr>
          <w:p w:rsidR="003E6C3D" w:rsidRPr="002C0D6E" w:rsidRDefault="003E6C3D" w:rsidP="000913DE">
            <w:pPr>
              <w:autoSpaceDE w:val="0"/>
              <w:autoSpaceDN w:val="0"/>
              <w:adjustRightInd w:val="0"/>
              <w:spacing w:after="0" w:line="240" w:lineRule="auto"/>
              <w:rPr>
                <w:rFonts w:ascii="Times New Roman" w:eastAsia="Times New Roman" w:hAnsi="Times New Roman" w:cs="Times New Roman"/>
                <w:sz w:val="24"/>
                <w:szCs w:val="24"/>
                <w:lang w:eastAsia="ru-RU"/>
              </w:rPr>
            </w:pPr>
            <w:r w:rsidRPr="002C0D6E">
              <w:rPr>
                <w:rFonts w:eastAsia="Times New Roman" w:cstheme="minorHAnsi"/>
                <w:sz w:val="24"/>
                <w:szCs w:val="24"/>
                <w:lang w:eastAsia="ru-RU"/>
              </w:rPr>
              <w:t>Перечень и прогнозный объем Работ</w:t>
            </w:r>
          </w:p>
        </w:tc>
        <w:tc>
          <w:tcPr>
            <w:tcW w:w="1843" w:type="dxa"/>
            <w:vAlign w:val="center"/>
          </w:tcPr>
          <w:p w:rsidR="003E6C3D" w:rsidRPr="002C0D6E" w:rsidRDefault="003E6C3D" w:rsidP="000913D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D6E">
              <w:rPr>
                <w:rFonts w:ascii="Times New Roman" w:eastAsia="Times New Roman" w:hAnsi="Times New Roman" w:cs="Times New Roman"/>
                <w:sz w:val="24"/>
                <w:szCs w:val="24"/>
                <w:lang w:eastAsia="ru-RU"/>
              </w:rPr>
              <w:t>16</w:t>
            </w:r>
          </w:p>
        </w:tc>
      </w:tr>
    </w:tbl>
    <w:p w:rsidR="003E6C3D" w:rsidRPr="002C0D6E" w:rsidRDefault="003E6C3D" w:rsidP="003E6C3D"/>
    <w:p w:rsidR="003E6C3D" w:rsidRPr="002C0D6E" w:rsidRDefault="003E6C3D" w:rsidP="003E6C3D">
      <w:pPr>
        <w:rPr>
          <w:sz w:val="24"/>
          <w:szCs w:val="24"/>
        </w:rPr>
      </w:pPr>
      <w:r w:rsidRPr="002C0D6E">
        <w:rPr>
          <w:sz w:val="24"/>
          <w:szCs w:val="24"/>
        </w:rPr>
        <w:br w:type="page"/>
      </w:r>
    </w:p>
    <w:p w:rsidR="003E6C3D" w:rsidRPr="002C0D6E" w:rsidRDefault="003E6C3D" w:rsidP="003E6C3D">
      <w:pPr>
        <w:spacing w:after="0"/>
        <w:jc w:val="right"/>
        <w:sectPr w:rsidR="003E6C3D" w:rsidRPr="002C0D6E" w:rsidSect="00C34B4D">
          <w:headerReference w:type="default" r:id="rId13"/>
          <w:pgSz w:w="11906" w:h="16838"/>
          <w:pgMar w:top="1134" w:right="707" w:bottom="993" w:left="1701" w:header="709" w:footer="709" w:gutter="0"/>
          <w:cols w:space="708"/>
          <w:docGrid w:linePitch="360"/>
        </w:sectPr>
      </w:pPr>
    </w:p>
    <w:p w:rsidR="003E6C3D" w:rsidRPr="002C0D6E" w:rsidRDefault="003E6C3D" w:rsidP="003E6C3D">
      <w:pPr>
        <w:spacing w:after="0" w:line="240" w:lineRule="auto"/>
        <w:jc w:val="right"/>
        <w:rPr>
          <w:rFonts w:ascii="Times New Roman" w:hAnsi="Times New Roman" w:cs="Times New Roman"/>
          <w:sz w:val="28"/>
          <w:szCs w:val="28"/>
        </w:rPr>
      </w:pPr>
      <w:r w:rsidRPr="002C0D6E">
        <w:rPr>
          <w:rFonts w:ascii="Times New Roman" w:hAnsi="Times New Roman" w:cs="Times New Roman"/>
          <w:sz w:val="28"/>
          <w:szCs w:val="28"/>
        </w:rPr>
        <w:lastRenderedPageBreak/>
        <w:t>Приложение № 1 к ТЗ</w:t>
      </w:r>
    </w:p>
    <w:p w:rsidR="003E6C3D" w:rsidRPr="002C0D6E" w:rsidRDefault="003E6C3D" w:rsidP="003E6C3D">
      <w:pPr>
        <w:spacing w:after="0" w:line="240" w:lineRule="auto"/>
        <w:ind w:left="6096"/>
        <w:contextualSpacing/>
        <w:jc w:val="right"/>
        <w:rPr>
          <w:rFonts w:eastAsia="Calibri" w:cstheme="minorHAnsi"/>
          <w:sz w:val="24"/>
          <w:szCs w:val="24"/>
        </w:rPr>
      </w:pPr>
    </w:p>
    <w:p w:rsidR="003E6C3D" w:rsidRPr="002C0D6E" w:rsidRDefault="003E6C3D" w:rsidP="003E6C3D">
      <w:pPr>
        <w:spacing w:after="0" w:line="240" w:lineRule="auto"/>
        <w:ind w:left="6096"/>
        <w:contextualSpacing/>
        <w:jc w:val="right"/>
        <w:rPr>
          <w:rFonts w:cstheme="minorHAnsi"/>
          <w:sz w:val="24"/>
          <w:szCs w:val="24"/>
        </w:rPr>
      </w:pPr>
    </w:p>
    <w:p w:rsidR="003E6C3D" w:rsidRPr="002C0D6E" w:rsidRDefault="003E6C3D" w:rsidP="003C3893">
      <w:pPr>
        <w:spacing w:after="0" w:line="240" w:lineRule="auto"/>
        <w:contextualSpacing/>
        <w:jc w:val="center"/>
        <w:rPr>
          <w:b/>
        </w:rPr>
      </w:pPr>
      <w:r w:rsidRPr="002C0D6E">
        <w:rPr>
          <w:b/>
        </w:rPr>
        <w:t>ПЕРЕЧЕНЬ АДРЕСОВ ФИЛИАЛОВ ЗАКАЗЧИКА С РЕКВИЗИТАМИ</w:t>
      </w:r>
    </w:p>
    <w:p w:rsidR="003E6C3D" w:rsidRPr="002C0D6E" w:rsidRDefault="003E6C3D" w:rsidP="003E6C3D">
      <w:pPr>
        <w:spacing w:after="0" w:line="240" w:lineRule="auto"/>
        <w:contextualSpacing/>
        <w:jc w:val="center"/>
        <w:rPr>
          <w:b/>
        </w:rPr>
      </w:pPr>
    </w:p>
    <w:tbl>
      <w:tblPr>
        <w:tblW w:w="9497" w:type="dxa"/>
        <w:tblInd w:w="421" w:type="dxa"/>
        <w:tblLayout w:type="fixed"/>
        <w:tblLook w:val="04A0" w:firstRow="1" w:lastRow="0" w:firstColumn="1" w:lastColumn="0" w:noHBand="0" w:noVBand="1"/>
      </w:tblPr>
      <w:tblGrid>
        <w:gridCol w:w="567"/>
        <w:gridCol w:w="1842"/>
        <w:gridCol w:w="2410"/>
        <w:gridCol w:w="4678"/>
      </w:tblGrid>
      <w:tr w:rsidR="003E6C3D" w:rsidRPr="002C0D6E" w:rsidTr="00BA33B3">
        <w:trPr>
          <w:trHeight w:val="276"/>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6C3D" w:rsidRPr="002C0D6E" w:rsidRDefault="003E6C3D" w:rsidP="000913DE">
            <w:pPr>
              <w:spacing w:after="0" w:line="240" w:lineRule="auto"/>
              <w:jc w:val="center"/>
              <w:rPr>
                <w:rFonts w:ascii="Times New Roman" w:eastAsia="Times New Roman" w:hAnsi="Times New Roman" w:cs="Times New Roman"/>
                <w:b/>
                <w:color w:val="16181B" w:themeColor="background1" w:themeShade="1A"/>
                <w:sz w:val="24"/>
                <w:szCs w:val="24"/>
                <w:lang w:eastAsia="ru-RU"/>
              </w:rPr>
            </w:pPr>
            <w:r w:rsidRPr="002C0D6E">
              <w:rPr>
                <w:rFonts w:ascii="Times New Roman" w:eastAsia="Calibri" w:hAnsi="Times New Roman" w:cs="Times New Roman"/>
                <w:b/>
                <w:color w:val="16181B" w:themeColor="background1" w:themeShade="1A"/>
                <w:sz w:val="24"/>
                <w:szCs w:val="24"/>
              </w:rPr>
              <w:t>№ п/п</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3E6C3D" w:rsidRPr="002C0D6E" w:rsidRDefault="003E6C3D" w:rsidP="000913DE">
            <w:pPr>
              <w:spacing w:after="0" w:line="240" w:lineRule="auto"/>
              <w:jc w:val="center"/>
              <w:rPr>
                <w:rFonts w:ascii="Times New Roman" w:eastAsia="Times New Roman" w:hAnsi="Times New Roman" w:cs="Times New Roman"/>
                <w:b/>
                <w:color w:val="16181B" w:themeColor="background1" w:themeShade="1A"/>
                <w:sz w:val="24"/>
                <w:szCs w:val="24"/>
                <w:lang w:eastAsia="ru-RU"/>
              </w:rPr>
            </w:pPr>
            <w:r w:rsidRPr="002C0D6E">
              <w:rPr>
                <w:rFonts w:ascii="Times New Roman" w:eastAsia="Calibri" w:hAnsi="Times New Roman" w:cs="Times New Roman"/>
                <w:b/>
                <w:color w:val="16181B" w:themeColor="background1" w:themeShade="1A"/>
                <w:sz w:val="24"/>
                <w:szCs w:val="24"/>
              </w:rPr>
              <w:t>Филиал Заказчика</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3E6C3D" w:rsidRPr="002C0D6E" w:rsidRDefault="003E6C3D" w:rsidP="000913DE">
            <w:pPr>
              <w:spacing w:after="0" w:line="240" w:lineRule="auto"/>
              <w:jc w:val="center"/>
              <w:rPr>
                <w:rFonts w:ascii="Times New Roman" w:eastAsia="Times New Roman" w:hAnsi="Times New Roman" w:cs="Times New Roman"/>
                <w:b/>
                <w:color w:val="16181B" w:themeColor="background1" w:themeShade="1A"/>
                <w:sz w:val="24"/>
                <w:szCs w:val="24"/>
                <w:lang w:eastAsia="ru-RU"/>
              </w:rPr>
            </w:pPr>
            <w:r w:rsidRPr="002C0D6E">
              <w:rPr>
                <w:rFonts w:ascii="Times New Roman" w:eastAsia="Calibri" w:hAnsi="Times New Roman" w:cs="Times New Roman"/>
                <w:b/>
                <w:color w:val="16181B" w:themeColor="background1" w:themeShade="1A"/>
                <w:sz w:val="24"/>
                <w:szCs w:val="24"/>
              </w:rPr>
              <w:t>Адрес Филиала Заказчика</w:t>
            </w:r>
          </w:p>
        </w:tc>
        <w:tc>
          <w:tcPr>
            <w:tcW w:w="4678" w:type="dxa"/>
            <w:tcBorders>
              <w:top w:val="single" w:sz="4" w:space="0" w:color="auto"/>
              <w:left w:val="nil"/>
              <w:bottom w:val="single" w:sz="4" w:space="0" w:color="auto"/>
              <w:right w:val="single" w:sz="4" w:space="0" w:color="auto"/>
            </w:tcBorders>
            <w:vAlign w:val="center"/>
          </w:tcPr>
          <w:p w:rsidR="003E6C3D" w:rsidRPr="002C0D6E" w:rsidRDefault="003E6C3D" w:rsidP="000913DE">
            <w:pPr>
              <w:spacing w:after="0" w:line="240" w:lineRule="auto"/>
              <w:jc w:val="center"/>
              <w:rPr>
                <w:rFonts w:ascii="Times New Roman" w:eastAsia="Calibri" w:hAnsi="Times New Roman" w:cs="Times New Roman"/>
                <w:b/>
                <w:color w:val="16181B" w:themeColor="background1" w:themeShade="1A"/>
                <w:sz w:val="24"/>
                <w:szCs w:val="24"/>
              </w:rPr>
            </w:pPr>
            <w:r w:rsidRPr="002C0D6E">
              <w:rPr>
                <w:rFonts w:ascii="Times New Roman" w:eastAsia="Calibri" w:hAnsi="Times New Roman" w:cs="Times New Roman"/>
                <w:b/>
                <w:color w:val="16181B" w:themeColor="background1" w:themeShade="1A"/>
                <w:sz w:val="24"/>
                <w:szCs w:val="24"/>
              </w:rPr>
              <w:t>Реквизиты</w:t>
            </w:r>
          </w:p>
        </w:tc>
      </w:tr>
      <w:tr w:rsidR="003E6C3D" w:rsidRPr="002C0D6E" w:rsidTr="00BA33B3">
        <w:trPr>
          <w:trHeight w:val="3641"/>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1</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Амурской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675000, Амурская область, г. Благовещенск, ул. Пионерская, д. 27</w:t>
            </w:r>
          </w:p>
          <w:p w:rsidR="003E6C3D" w:rsidRPr="002C0D6E" w:rsidRDefault="003E6C3D" w:rsidP="000913DE">
            <w:pPr>
              <w:spacing w:after="0" w:line="240" w:lineRule="auto"/>
              <w:rPr>
                <w:rFonts w:ascii="Times New Roman" w:eastAsia="Calibri" w:hAnsi="Times New Roman" w:cs="Times New Roman"/>
                <w:color w:val="16181B" w:themeColor="background1" w:themeShade="1A"/>
                <w:sz w:val="24"/>
                <w:szCs w:val="24"/>
              </w:rPr>
            </w:pP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line="240" w:lineRule="auto"/>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ИНН 7724490000                       КПП 280143001                       Номер расчётного счёта 40502810409020000007 Наименование Банка Филиал банка ВТБ (ПАО) в г. Хабаровске БИК 040813727                        Номер корреспондентского счёта 30101810400000000727              Для счет-фактур: Покупатель: АО «Почта России»                       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                                             ИНН/КПП: 7724490000/280143001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2</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Приморского края</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РФ, 690090, г. Владивосток, ул. </w:t>
            </w:r>
            <w:proofErr w:type="spellStart"/>
            <w:r w:rsidRPr="002C0D6E">
              <w:rPr>
                <w:rFonts w:ascii="Times New Roman" w:eastAsia="Calibri" w:hAnsi="Times New Roman" w:cs="Times New Roman"/>
                <w:color w:val="16181B" w:themeColor="background1" w:themeShade="1A"/>
                <w:sz w:val="24"/>
                <w:szCs w:val="24"/>
              </w:rPr>
              <w:t>Верхнепортовая</w:t>
            </w:r>
            <w:proofErr w:type="spellEnd"/>
            <w:r w:rsidRPr="002C0D6E">
              <w:rPr>
                <w:rFonts w:ascii="Times New Roman" w:eastAsia="Calibri" w:hAnsi="Times New Roman" w:cs="Times New Roman"/>
                <w:color w:val="16181B" w:themeColor="background1" w:themeShade="1A"/>
                <w:sz w:val="24"/>
                <w:szCs w:val="24"/>
              </w:rPr>
              <w:t>, 2</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rPr>
                <w:rFonts w:ascii="Times New Roman" w:eastAsia="Calibri" w:hAnsi="Times New Roman" w:cs="Times New Roman"/>
                <w:color w:val="16181B" w:themeColor="background1" w:themeShade="1A"/>
                <w:sz w:val="24"/>
                <w:szCs w:val="24"/>
              </w:rPr>
            </w:pPr>
            <w:r w:rsidRPr="002C0D6E">
              <w:rPr>
                <w:rFonts w:ascii="Times New Roman" w:hAnsi="Times New Roman" w:cs="Times New Roman"/>
                <w:color w:val="16181B" w:themeColor="background1" w:themeShade="1A"/>
                <w:sz w:val="24"/>
                <w:szCs w:val="24"/>
              </w:rPr>
              <w:t xml:space="preserve">ИНН 7724490000                        КПП 254043001                       Номер расчётного счёта 40502810911020003000 Наименование Банка Филиал банка ВТБ (ПАО) в г. Хабаровске     БИК 040813727                        Номер корреспондентского счёта 30101810400000000727               Для счет-фактур: Покупатель: АО «Почта России»                       Адрес: </w:t>
            </w:r>
            <w:r w:rsidRPr="002C0D6E">
              <w:rPr>
                <w:rFonts w:ascii="Times New Roman" w:eastAsia="Times New Roman" w:hAnsi="Times New Roman" w:cs="Times New Roman"/>
                <w:color w:val="16181B" w:themeColor="background1" w:themeShade="1A"/>
                <w:sz w:val="24"/>
                <w:szCs w:val="24"/>
                <w:lang w:eastAsia="ru-RU"/>
              </w:rPr>
              <w:t xml:space="preserve">125252, г. Москва, </w:t>
            </w:r>
            <w:proofErr w:type="spellStart"/>
            <w:r w:rsidRPr="002C0D6E">
              <w:rPr>
                <w:rFonts w:ascii="Times New Roman" w:eastAsia="Times New Roman" w:hAnsi="Times New Roman" w:cs="Times New Roman"/>
                <w:color w:val="16181B" w:themeColor="background1" w:themeShade="1A"/>
                <w:sz w:val="24"/>
                <w:szCs w:val="24"/>
                <w:lang w:eastAsia="ru-RU"/>
              </w:rPr>
              <w:t>вн</w:t>
            </w:r>
            <w:proofErr w:type="spellEnd"/>
            <w:r w:rsidRPr="002C0D6E">
              <w:rPr>
                <w:rFonts w:ascii="Times New Roman" w:eastAsia="Times New Roman" w:hAnsi="Times New Roman" w:cs="Times New Roman"/>
                <w:color w:val="16181B" w:themeColor="background1" w:themeShade="1A"/>
                <w:sz w:val="24"/>
                <w:szCs w:val="24"/>
                <w:lang w:eastAsia="ru-RU"/>
              </w:rPr>
              <w:t xml:space="preserve">. тер. г. муниципальный округ Хорошевский, ул. 3-я Песчаная, д. 2а                                       </w:t>
            </w:r>
            <w:r w:rsidRPr="002C0D6E">
              <w:rPr>
                <w:rFonts w:ascii="Times New Roman" w:hAnsi="Times New Roman" w:cs="Times New Roman"/>
                <w:color w:val="16181B" w:themeColor="background1" w:themeShade="1A"/>
                <w:sz w:val="24"/>
                <w:szCs w:val="24"/>
              </w:rPr>
              <w:t>ИНН/КПП: 7724490000/254043001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3</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sz w:val="24"/>
                <w:szCs w:val="24"/>
              </w:rPr>
            </w:pPr>
            <w:r w:rsidRPr="002C0D6E">
              <w:rPr>
                <w:rFonts w:ascii="Times New Roman" w:eastAsia="Calibri" w:hAnsi="Times New Roman" w:cs="Times New Roman"/>
                <w:color w:val="16181B" w:themeColor="background1" w:themeShade="1A"/>
                <w:sz w:val="24"/>
                <w:szCs w:val="24"/>
              </w:rPr>
              <w:t>УФПС Иркутской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664011 г. Иркутск, пер. Богданова, д. 8а</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rPr>
                <w:rFonts w:ascii="Times New Roman" w:hAnsi="Times New Roman" w:cs="Times New Roman"/>
                <w:color w:val="16181B" w:themeColor="background1" w:themeShade="1A"/>
                <w:sz w:val="24"/>
                <w:szCs w:val="24"/>
              </w:rPr>
            </w:pPr>
            <w:r w:rsidRPr="002C0D6E">
              <w:rPr>
                <w:rFonts w:ascii="Times New Roman" w:hAnsi="Times New Roman" w:cs="Times New Roman"/>
                <w:color w:val="16181B" w:themeColor="background1" w:themeShade="1A"/>
                <w:sz w:val="24"/>
                <w:szCs w:val="24"/>
              </w:rPr>
              <w:t>ИНН 7724490000                          КПП 380843001                       Номер расчётного счёта 40502810708030000007 Наименование Банка Филиал банка ВТБ (ПАО) в г. Красноярске БИК 040407777                        Номер корреспондентского счёта 30101810200000000777               Для счет-фактур: Покупатель: АО «Почта России»</w:t>
            </w:r>
          </w:p>
          <w:p w:rsidR="003E6C3D" w:rsidRPr="002C0D6E" w:rsidRDefault="003E6C3D" w:rsidP="000913DE">
            <w:pPr>
              <w:rPr>
                <w:rFonts w:ascii="Times New Roman" w:eastAsia="Times New Roman" w:hAnsi="Times New Roman" w:cs="Times New Roman"/>
                <w:color w:val="16181B" w:themeColor="background1" w:themeShade="1A"/>
                <w:sz w:val="24"/>
                <w:szCs w:val="24"/>
                <w:lang w:eastAsia="ru-RU"/>
              </w:rPr>
            </w:pPr>
            <w:r w:rsidRPr="002C0D6E">
              <w:rPr>
                <w:rFonts w:ascii="Times New Roman" w:hAnsi="Times New Roman" w:cs="Times New Roman"/>
                <w:color w:val="16181B" w:themeColor="background1" w:themeShade="1A"/>
                <w:sz w:val="24"/>
                <w:szCs w:val="24"/>
              </w:rPr>
              <w:t xml:space="preserve">Адрес: </w:t>
            </w:r>
            <w:r w:rsidRPr="002C0D6E">
              <w:rPr>
                <w:rFonts w:ascii="Times New Roman" w:eastAsia="Times New Roman" w:hAnsi="Times New Roman" w:cs="Times New Roman"/>
                <w:color w:val="16181B" w:themeColor="background1" w:themeShade="1A"/>
                <w:sz w:val="24"/>
                <w:szCs w:val="24"/>
                <w:lang w:eastAsia="ru-RU"/>
              </w:rPr>
              <w:t xml:space="preserve">125252, г. Москва, </w:t>
            </w:r>
            <w:proofErr w:type="spellStart"/>
            <w:r w:rsidRPr="002C0D6E">
              <w:rPr>
                <w:rFonts w:ascii="Times New Roman" w:eastAsia="Times New Roman" w:hAnsi="Times New Roman" w:cs="Times New Roman"/>
                <w:color w:val="16181B" w:themeColor="background1" w:themeShade="1A"/>
                <w:sz w:val="24"/>
                <w:szCs w:val="24"/>
                <w:lang w:eastAsia="ru-RU"/>
              </w:rPr>
              <w:t>вн</w:t>
            </w:r>
            <w:proofErr w:type="spellEnd"/>
            <w:r w:rsidRPr="002C0D6E">
              <w:rPr>
                <w:rFonts w:ascii="Times New Roman" w:eastAsia="Times New Roman" w:hAnsi="Times New Roman" w:cs="Times New Roman"/>
                <w:color w:val="16181B" w:themeColor="background1" w:themeShade="1A"/>
                <w:sz w:val="24"/>
                <w:szCs w:val="24"/>
                <w:lang w:eastAsia="ru-RU"/>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hAnsi="Times New Roman" w:cs="Times New Roman"/>
                <w:color w:val="16181B" w:themeColor="background1" w:themeShade="1A"/>
                <w:sz w:val="24"/>
                <w:szCs w:val="24"/>
              </w:rPr>
              <w:t>ИНН/КПП: 7724490000/380843001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4</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Красноярского края</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РФ, 630017, Красноярский край, г. Красноярск, </w:t>
            </w:r>
            <w:proofErr w:type="spellStart"/>
            <w:r w:rsidRPr="002C0D6E">
              <w:rPr>
                <w:rFonts w:ascii="Times New Roman" w:eastAsia="Calibri" w:hAnsi="Times New Roman" w:cs="Times New Roman"/>
                <w:color w:val="16181B" w:themeColor="background1" w:themeShade="1A"/>
                <w:sz w:val="24"/>
                <w:szCs w:val="24"/>
              </w:rPr>
              <w:t>пр-кт</w:t>
            </w:r>
            <w:proofErr w:type="spellEnd"/>
            <w:r w:rsidRPr="002C0D6E">
              <w:rPr>
                <w:rFonts w:ascii="Times New Roman" w:eastAsia="Calibri" w:hAnsi="Times New Roman" w:cs="Times New Roman"/>
                <w:color w:val="16181B" w:themeColor="background1" w:themeShade="1A"/>
                <w:sz w:val="24"/>
                <w:szCs w:val="24"/>
              </w:rPr>
              <w:t xml:space="preserve"> Мира, д. 102</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246643001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40502810100030000061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lastRenderedPageBreak/>
              <w:t>Наименование Банка: Филиал банка ВТБ (ПАО) в г. Красноярске</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040407777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30101810200000000777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7724490000/246643001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lastRenderedPageBreak/>
              <w:t>5</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Новосибирской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630099, г. Новосибирск, ул. Ленина, д. 5</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540743001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40502810316030000017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Наименование Банка Филиал банка ВТБ (ПАО) в г. Красноярске</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040407777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30101810200000000777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7724490000/540743001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6</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Омской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644099, г. Омск, ул. Герцена, 1</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550343001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40502810311030001600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Наименование Банка Филиал банка ВТБ (ПАО) в г. Красноярске</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040407777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30101810200000000777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7724490000/550343001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7</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г. Санкт-Петербурга и Ленинградской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190121, г. Санкт-Петербург, ул. Б. Морская, д.61, литер Б</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ИНН 7724490000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783843001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40502810137000000086</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lastRenderedPageBreak/>
              <w:t>Наименование Банка Ф. ОПЕРУ Банка ВТБ (ПАО) в Санкт-Петербурге</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0440300704</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30101810200000000704</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7724490000/783843001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lastRenderedPageBreak/>
              <w:t>8</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Хабаровского края</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РФ, 680000 г. Хабаровск, Ул. </w:t>
            </w:r>
            <w:proofErr w:type="spellStart"/>
            <w:r w:rsidRPr="002C0D6E">
              <w:rPr>
                <w:rFonts w:ascii="Times New Roman" w:eastAsia="Calibri" w:hAnsi="Times New Roman" w:cs="Times New Roman"/>
                <w:color w:val="16181B" w:themeColor="background1" w:themeShade="1A"/>
                <w:sz w:val="24"/>
                <w:szCs w:val="24"/>
              </w:rPr>
              <w:t>Муравьёва</w:t>
            </w:r>
            <w:proofErr w:type="spellEnd"/>
            <w:r w:rsidRPr="002C0D6E">
              <w:rPr>
                <w:rFonts w:ascii="Times New Roman" w:eastAsia="Calibri" w:hAnsi="Times New Roman" w:cs="Times New Roman"/>
                <w:color w:val="16181B" w:themeColor="background1" w:themeShade="1A"/>
                <w:sz w:val="24"/>
                <w:szCs w:val="24"/>
              </w:rPr>
              <w:t xml:space="preserve"> – Амурского, 28</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272143001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40502810300020009699</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Наименование Банка Филиал банка ВТБ (ПАО) в г. Хабаровске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040813727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30101810400000000727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7724490000/272143001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9</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Свердловской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620960, Екатеринбург, ул. Вокзальная, 26</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667043001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40502810500280008610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Наименование Банка Филиал банка ВТБ (ПАО) в г. Екатеринбурге</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046577952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Номер корреспондентского счёта 30101810400000000952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7724490000/667043001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10</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Ростовской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РФ, 344000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г. Ростов-на-Дону,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ул. </w:t>
            </w:r>
            <w:proofErr w:type="spellStart"/>
            <w:r w:rsidRPr="002C0D6E">
              <w:rPr>
                <w:rFonts w:ascii="Times New Roman" w:eastAsia="Calibri" w:hAnsi="Times New Roman" w:cs="Times New Roman"/>
                <w:color w:val="16181B" w:themeColor="background1" w:themeShade="1A"/>
                <w:sz w:val="24"/>
                <w:szCs w:val="24"/>
              </w:rPr>
              <w:t>Лермонтовская</w:t>
            </w:r>
            <w:proofErr w:type="spellEnd"/>
            <w:r w:rsidRPr="002C0D6E">
              <w:rPr>
                <w:rFonts w:ascii="Times New Roman" w:eastAsia="Calibri" w:hAnsi="Times New Roman" w:cs="Times New Roman"/>
                <w:color w:val="16181B" w:themeColor="background1" w:themeShade="1A"/>
                <w:sz w:val="24"/>
                <w:szCs w:val="24"/>
              </w:rPr>
              <w:t>, 116</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ИНН 7724490000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616343001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40502810300300000049</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lastRenderedPageBreak/>
              <w:t>Наименование Банка Филиал банка ВТБ (ПАО) в г. Ростове-на-Дону</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046015999</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30101810300000000999</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7724490000/616343001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lastRenderedPageBreak/>
              <w:t>11</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Тюменской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625000 г. Тюмень, ул. Республики, 56</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ИНН 7724490000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720343001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40502810006280000002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Наименование Банка Филиал банка ВТБ (ПАО) в г. Екатеринбурге</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046577952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30101810400000000952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7724490000/720343001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12</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г. Москвы;</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101000, г. Москва, ул. Мясницкая, д. 26</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ПЖДП при Казанском вокзале</w:t>
            </w:r>
          </w:p>
          <w:p w:rsidR="003E6C3D" w:rsidRPr="002C0D6E" w:rsidRDefault="003E6C3D" w:rsidP="000913DE">
            <w:pPr>
              <w:spacing w:after="0"/>
              <w:rPr>
                <w:rFonts w:ascii="Times New Roman" w:eastAsia="Calibri" w:hAnsi="Times New Roman" w:cs="Times New Roman"/>
                <w:color w:val="16181B" w:themeColor="background1" w:themeShade="1A"/>
                <w:sz w:val="24"/>
                <w:szCs w:val="24"/>
                <w:u w:val="single"/>
              </w:rPr>
            </w:pPr>
          </w:p>
          <w:p w:rsidR="003E6C3D" w:rsidRPr="002C0D6E" w:rsidRDefault="003E6C3D" w:rsidP="000913DE">
            <w:pPr>
              <w:spacing w:after="0"/>
              <w:rPr>
                <w:rFonts w:ascii="Times New Roman" w:hAnsi="Times New Roman" w:cs="Times New Roman"/>
                <w:color w:val="16181B" w:themeColor="background1" w:themeShade="1A"/>
                <w:sz w:val="24"/>
                <w:szCs w:val="24"/>
                <w:lang w:eastAsia="ru-RU"/>
              </w:rPr>
            </w:pPr>
            <w:r w:rsidRPr="002C0D6E">
              <w:rPr>
                <w:rFonts w:ascii="Times New Roman" w:hAnsi="Times New Roman" w:cs="Times New Roman"/>
                <w:color w:val="16181B" w:themeColor="background1" w:themeShade="1A"/>
                <w:sz w:val="24"/>
                <w:szCs w:val="24"/>
                <w:lang w:eastAsia="ru-RU"/>
              </w:rPr>
              <w:t>ПЖДП при Павелецком вокзале</w:t>
            </w:r>
          </w:p>
          <w:p w:rsidR="003E6C3D" w:rsidRPr="002C0D6E" w:rsidRDefault="003E6C3D" w:rsidP="000913DE">
            <w:pPr>
              <w:spacing w:after="0"/>
              <w:rPr>
                <w:rFonts w:ascii="Times New Roman" w:eastAsia="Calibri" w:hAnsi="Times New Roman" w:cs="Times New Roman"/>
                <w:color w:val="16181B" w:themeColor="background1" w:themeShade="1A"/>
                <w:sz w:val="24"/>
                <w:szCs w:val="24"/>
                <w:u w:val="single"/>
              </w:rPr>
            </w:pP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ПЖДП при Ярославском вокзале</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КПП 770143001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40502810900760000057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Наименование Банка Филиал «Центральный» Банка ВТБ (ПАО) в г. Москва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044525411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30101810145250000411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7724490000/770143001</w:t>
            </w:r>
          </w:p>
        </w:tc>
      </w:tr>
      <w:tr w:rsidR="003E6C3D" w:rsidRPr="002C0D6E" w:rsidTr="00BA33B3">
        <w:trPr>
          <w:trHeight w:val="2548"/>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lang w:val="en-US"/>
              </w:rPr>
              <w:lastRenderedPageBreak/>
              <w:t>1</w:t>
            </w:r>
            <w:r w:rsidRPr="002C0D6E">
              <w:rPr>
                <w:rFonts w:ascii="Times New Roman" w:eastAsia="Calibri" w:hAnsi="Times New Roman" w:cs="Times New Roman"/>
                <w:color w:val="16181B" w:themeColor="background1" w:themeShade="1A"/>
                <w:sz w:val="24"/>
                <w:szCs w:val="24"/>
              </w:rPr>
              <w:t>3</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Калининградской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236700,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г. Калининград, ул. Космонавта Леонова, д. 22</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КПП 390643001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405028102770000000027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Наименование Банка: Филиал Калининградский Банка ВТБ (ПАО) </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БИК 042748892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30101810900000000892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7724490000/390643001</w:t>
            </w:r>
          </w:p>
        </w:tc>
      </w:tr>
      <w:tr w:rsidR="003E6C3D" w:rsidRPr="002C0D6E" w:rsidTr="00BA33B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14</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Республики Коми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167981, г. Сыктывкар, ул. Ленина, д. 60</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110143001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40502810392000000022 Наименование Банка: Филиал Банка ВТБ (ПАО) г. Киров БИК 043304705</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30101810200000000705</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w:t>
            </w:r>
            <w:r w:rsidRPr="002C0D6E">
              <w:rPr>
                <w:rFonts w:ascii="Times New Roman" w:hAnsi="Times New Roman" w:cs="Times New Roman"/>
                <w:color w:val="16181B" w:themeColor="background1" w:themeShade="1A"/>
                <w:sz w:val="24"/>
                <w:szCs w:val="24"/>
              </w:rPr>
              <w:t xml:space="preserve"> </w:t>
            </w:r>
            <w:r w:rsidRPr="002C0D6E">
              <w:rPr>
                <w:rFonts w:ascii="Times New Roman" w:eastAsia="Calibri" w:hAnsi="Times New Roman" w:cs="Times New Roman"/>
                <w:color w:val="16181B" w:themeColor="background1" w:themeShade="1A"/>
                <w:sz w:val="24"/>
                <w:szCs w:val="24"/>
              </w:rPr>
              <w:t>110143001</w:t>
            </w:r>
          </w:p>
        </w:tc>
      </w:tr>
      <w:tr w:rsidR="003E6C3D" w:rsidRPr="002C0D6E" w:rsidTr="00BA33B3">
        <w:trPr>
          <w:trHeight w:val="45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15</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Республики Саха (Якутия)</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677000, Республика Саха (Якутия), г. Якутск, ул. Дзержинского, д. 4</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143543001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40502810514020000015 Наименование Банка: ФИЛИАЛ БАНКА ВТБ (ПАО) В Г.ХАБАРОВСКЕ БИК 040813727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30101810400000000727</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7724490000/301543001</w:t>
            </w:r>
          </w:p>
        </w:tc>
      </w:tr>
      <w:tr w:rsidR="003E6C3D" w:rsidRPr="002C0D6E" w:rsidTr="00BA33B3">
        <w:trPr>
          <w:trHeight w:val="4526"/>
        </w:trPr>
        <w:tc>
          <w:tcPr>
            <w:tcW w:w="567" w:type="dxa"/>
            <w:tcBorders>
              <w:top w:val="nil"/>
              <w:left w:val="single" w:sz="4" w:space="0" w:color="auto"/>
              <w:bottom w:val="single" w:sz="4" w:space="0" w:color="auto"/>
              <w:right w:val="single" w:sz="4" w:space="0" w:color="auto"/>
            </w:tcBorders>
            <w:shd w:val="clear" w:color="auto" w:fill="auto"/>
            <w:noWrap/>
            <w:vAlign w:val="center"/>
          </w:tcPr>
          <w:p w:rsidR="003E6C3D" w:rsidRPr="002C0D6E" w:rsidRDefault="003E6C3D" w:rsidP="000913DE">
            <w:pPr>
              <w:spacing w:after="0" w:line="240" w:lineRule="auto"/>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lastRenderedPageBreak/>
              <w:t>16</w:t>
            </w:r>
          </w:p>
        </w:tc>
        <w:tc>
          <w:tcPr>
            <w:tcW w:w="1842" w:type="dxa"/>
            <w:tcBorders>
              <w:top w:val="nil"/>
              <w:left w:val="nil"/>
              <w:bottom w:val="single" w:sz="4" w:space="0" w:color="auto"/>
              <w:right w:val="single" w:sz="4" w:space="0" w:color="auto"/>
            </w:tcBorders>
            <w:shd w:val="clear" w:color="auto" w:fill="FFFFFF" w:themeFill="background2"/>
            <w:vAlign w:val="center"/>
          </w:tcPr>
          <w:p w:rsidR="003E6C3D" w:rsidRPr="002C0D6E" w:rsidRDefault="003E6C3D" w:rsidP="000913DE">
            <w:pPr>
              <w:spacing w:after="0"/>
              <w:jc w:val="center"/>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УФПС Челябинской области</w:t>
            </w:r>
          </w:p>
        </w:tc>
        <w:tc>
          <w:tcPr>
            <w:tcW w:w="2410" w:type="dxa"/>
            <w:tcBorders>
              <w:top w:val="nil"/>
              <w:left w:val="nil"/>
              <w:bottom w:val="single" w:sz="4" w:space="0" w:color="auto"/>
              <w:right w:val="single" w:sz="4" w:space="0" w:color="auto"/>
            </w:tcBorders>
            <w:shd w:val="clear" w:color="auto" w:fill="auto"/>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РФ, 629007, Челябинская область, г. Челябинск, ул. Ленина, д.82</w:t>
            </w:r>
          </w:p>
        </w:tc>
        <w:tc>
          <w:tcPr>
            <w:tcW w:w="4678" w:type="dxa"/>
            <w:tcBorders>
              <w:top w:val="nil"/>
              <w:left w:val="nil"/>
              <w:bottom w:val="single" w:sz="4" w:space="0" w:color="auto"/>
              <w:right w:val="single" w:sz="4" w:space="0" w:color="auto"/>
            </w:tcBorders>
            <w:vAlign w:val="center"/>
          </w:tcPr>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 7724490000</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КПП 745343001</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расчётного счёта 40502810309280005351 Наименование Банка: В ФИЛИАЛЕ БАНКА ВТБ (ПАО) Г.ЕКАТЕРИНБУРГ БИК 046577952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Номер корреспондентского счёта 30101810400000000952</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Для счет-фактур: Покупатель: АО «Почта России»</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 xml:space="preserve">Адрес: 125252, г. Москва, </w:t>
            </w:r>
            <w:proofErr w:type="spellStart"/>
            <w:r w:rsidRPr="002C0D6E">
              <w:rPr>
                <w:rFonts w:ascii="Times New Roman" w:eastAsia="Calibri" w:hAnsi="Times New Roman" w:cs="Times New Roman"/>
                <w:color w:val="16181B" w:themeColor="background1" w:themeShade="1A"/>
                <w:sz w:val="24"/>
                <w:szCs w:val="24"/>
              </w:rPr>
              <w:t>вн</w:t>
            </w:r>
            <w:proofErr w:type="spellEnd"/>
            <w:r w:rsidRPr="002C0D6E">
              <w:rPr>
                <w:rFonts w:ascii="Times New Roman" w:eastAsia="Calibri" w:hAnsi="Times New Roman" w:cs="Times New Roman"/>
                <w:color w:val="16181B" w:themeColor="background1" w:themeShade="1A"/>
                <w:sz w:val="24"/>
                <w:szCs w:val="24"/>
              </w:rPr>
              <w:t>. тер. г. муниципальный округ Хорошевский, ул. 3-я Песчаная, д. 2а</w:t>
            </w:r>
          </w:p>
          <w:p w:rsidR="003E6C3D" w:rsidRPr="002C0D6E" w:rsidRDefault="003E6C3D" w:rsidP="000913DE">
            <w:pPr>
              <w:spacing w:after="0"/>
              <w:rPr>
                <w:rFonts w:ascii="Times New Roman" w:eastAsia="Calibri" w:hAnsi="Times New Roman" w:cs="Times New Roman"/>
                <w:color w:val="16181B" w:themeColor="background1" w:themeShade="1A"/>
                <w:sz w:val="24"/>
                <w:szCs w:val="24"/>
              </w:rPr>
            </w:pPr>
            <w:r w:rsidRPr="002C0D6E">
              <w:rPr>
                <w:rFonts w:ascii="Times New Roman" w:eastAsia="Calibri" w:hAnsi="Times New Roman" w:cs="Times New Roman"/>
                <w:color w:val="16181B" w:themeColor="background1" w:themeShade="1A"/>
                <w:sz w:val="24"/>
                <w:szCs w:val="24"/>
              </w:rPr>
              <w:t>ИНН/КПП: 7724490000/</w:t>
            </w:r>
            <w:r w:rsidRPr="002C0D6E">
              <w:rPr>
                <w:rFonts w:ascii="Times New Roman" w:hAnsi="Times New Roman" w:cs="Times New Roman"/>
                <w:color w:val="16181B" w:themeColor="background1" w:themeShade="1A"/>
                <w:sz w:val="24"/>
                <w:szCs w:val="24"/>
              </w:rPr>
              <w:t xml:space="preserve"> </w:t>
            </w:r>
            <w:r w:rsidRPr="002C0D6E">
              <w:rPr>
                <w:rFonts w:ascii="Times New Roman" w:eastAsia="Calibri" w:hAnsi="Times New Roman" w:cs="Times New Roman"/>
                <w:color w:val="16181B" w:themeColor="background1" w:themeShade="1A"/>
                <w:sz w:val="24"/>
                <w:szCs w:val="24"/>
              </w:rPr>
              <w:t>745343001</w:t>
            </w:r>
          </w:p>
        </w:tc>
      </w:tr>
    </w:tbl>
    <w:p w:rsidR="003E6C3D" w:rsidRPr="002C0D6E" w:rsidRDefault="003E6C3D" w:rsidP="003E6C3D">
      <w:pPr>
        <w:spacing w:after="0" w:line="240" w:lineRule="auto"/>
        <w:contextualSpacing/>
        <w:jc w:val="both"/>
        <w:rPr>
          <w:b/>
        </w:rPr>
      </w:pPr>
    </w:p>
    <w:p w:rsidR="003E6C3D" w:rsidRPr="002C0D6E" w:rsidRDefault="003E6C3D" w:rsidP="003E6C3D">
      <w:pPr>
        <w:spacing w:after="0" w:line="240" w:lineRule="auto"/>
        <w:contextualSpacing/>
        <w:jc w:val="center"/>
        <w:rPr>
          <w:b/>
        </w:rPr>
      </w:pPr>
    </w:p>
    <w:p w:rsidR="003E6C3D" w:rsidRPr="002C0D6E" w:rsidRDefault="003E6C3D" w:rsidP="003E6C3D">
      <w:pPr>
        <w:spacing w:after="0" w:line="240" w:lineRule="auto"/>
        <w:contextualSpacing/>
        <w:jc w:val="center"/>
        <w:rPr>
          <w:b/>
        </w:rPr>
      </w:pPr>
    </w:p>
    <w:p w:rsidR="003E6C3D" w:rsidRPr="002C0D6E" w:rsidRDefault="003E6C3D" w:rsidP="003E6C3D">
      <w:pPr>
        <w:spacing w:after="0" w:line="240" w:lineRule="auto"/>
        <w:jc w:val="right"/>
        <w:rPr>
          <w:rFonts w:ascii="Times New Roman" w:hAnsi="Times New Roman" w:cs="Times New Roman"/>
          <w:sz w:val="28"/>
          <w:szCs w:val="28"/>
        </w:rPr>
      </w:pPr>
      <w:r w:rsidRPr="002C0D6E">
        <w:rPr>
          <w:b/>
        </w:rPr>
        <w:br w:type="page"/>
      </w:r>
      <w:r w:rsidRPr="002C0D6E">
        <w:rPr>
          <w:rFonts w:ascii="Times New Roman" w:hAnsi="Times New Roman" w:cs="Times New Roman"/>
          <w:sz w:val="28"/>
          <w:szCs w:val="28"/>
        </w:rPr>
        <w:lastRenderedPageBreak/>
        <w:t>Приложение № 2 к ТЗ</w:t>
      </w:r>
    </w:p>
    <w:p w:rsidR="003E6C3D" w:rsidRPr="002C0D6E" w:rsidRDefault="003E6C3D" w:rsidP="003E6C3D">
      <w:pPr>
        <w:spacing w:after="0" w:line="240" w:lineRule="auto"/>
        <w:jc w:val="right"/>
        <w:rPr>
          <w:rFonts w:ascii="Times New Roman" w:hAnsi="Times New Roman" w:cs="Times New Roman"/>
          <w:sz w:val="28"/>
          <w:szCs w:val="28"/>
        </w:rPr>
      </w:pPr>
    </w:p>
    <w:p w:rsidR="003E6C3D" w:rsidRPr="002C0D6E" w:rsidRDefault="003E6C3D" w:rsidP="003E6C3D">
      <w:pPr>
        <w:spacing w:after="0" w:line="240" w:lineRule="auto"/>
        <w:jc w:val="right"/>
        <w:rPr>
          <w:rFonts w:ascii="Times New Roman" w:hAnsi="Times New Roman" w:cs="Times New Roman"/>
          <w:sz w:val="28"/>
          <w:szCs w:val="28"/>
        </w:rPr>
      </w:pPr>
    </w:p>
    <w:p w:rsidR="003E6C3D" w:rsidRPr="002C0D6E" w:rsidRDefault="003E6C3D" w:rsidP="003E6C3D">
      <w:pPr>
        <w:spacing w:after="0" w:line="240" w:lineRule="auto"/>
        <w:ind w:left="-993"/>
        <w:contextualSpacing/>
        <w:jc w:val="center"/>
        <w:rPr>
          <w:b/>
        </w:rPr>
      </w:pPr>
      <w:r w:rsidRPr="002C0D6E">
        <w:rPr>
          <w:b/>
        </w:rPr>
        <w:t xml:space="preserve">ПЕРЕЧЕНЬ И ПРОГНОЗНЫЙ ОБЪЕМ РАБОТ </w:t>
      </w:r>
    </w:p>
    <w:p w:rsidR="003E6C3D" w:rsidRPr="002C0D6E" w:rsidRDefault="003E6C3D" w:rsidP="003E6C3D">
      <w:pPr>
        <w:spacing w:after="0" w:line="240" w:lineRule="auto"/>
        <w:jc w:val="right"/>
        <w:rPr>
          <w:rFonts w:ascii="Times New Roman" w:hAnsi="Times New Roman" w:cs="Times New Roman"/>
          <w:sz w:val="28"/>
          <w:szCs w:val="28"/>
        </w:rPr>
      </w:pPr>
    </w:p>
    <w:tbl>
      <w:tblPr>
        <w:tblW w:w="10349" w:type="dxa"/>
        <w:tblInd w:w="-289" w:type="dxa"/>
        <w:tblLook w:val="04A0" w:firstRow="1" w:lastRow="0" w:firstColumn="1" w:lastColumn="0" w:noHBand="0" w:noVBand="1"/>
      </w:tblPr>
      <w:tblGrid>
        <w:gridCol w:w="709"/>
        <w:gridCol w:w="7112"/>
        <w:gridCol w:w="1202"/>
        <w:gridCol w:w="1326"/>
      </w:tblGrid>
      <w:tr w:rsidR="003E6C3D" w:rsidRPr="002C0D6E" w:rsidTr="003C3893">
        <w:trPr>
          <w:trHeight w:val="61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6C3D" w:rsidRPr="002C0D6E" w:rsidRDefault="003E6C3D" w:rsidP="000913DE">
            <w:pPr>
              <w:spacing w:after="0" w:line="240" w:lineRule="auto"/>
              <w:ind w:left="-113" w:firstLine="113"/>
              <w:jc w:val="center"/>
              <w:rPr>
                <w:rFonts w:ascii="Times New Roman" w:eastAsia="Times New Roman" w:hAnsi="Times New Roman" w:cs="Times New Roman"/>
                <w:color w:val="000000"/>
                <w:lang w:eastAsia="ru-RU"/>
              </w:rPr>
            </w:pPr>
            <w:r w:rsidRPr="002C0D6E">
              <w:rPr>
                <w:rFonts w:ascii="Times New Roman" w:eastAsia="Times New Roman" w:hAnsi="Times New Roman" w:cs="Times New Roman"/>
                <w:color w:val="000000"/>
                <w:lang w:eastAsia="ru-RU"/>
              </w:rPr>
              <w:t>№ п/п</w:t>
            </w:r>
          </w:p>
        </w:tc>
        <w:tc>
          <w:tcPr>
            <w:tcW w:w="71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6C3D" w:rsidRPr="002C0D6E" w:rsidRDefault="003E6C3D" w:rsidP="000913DE">
            <w:pPr>
              <w:spacing w:after="0" w:line="240" w:lineRule="auto"/>
              <w:jc w:val="center"/>
              <w:rPr>
                <w:rFonts w:ascii="Times New Roman" w:eastAsia="Times New Roman" w:hAnsi="Times New Roman" w:cs="Times New Roman"/>
                <w:color w:val="000000"/>
                <w:lang w:eastAsia="ru-RU"/>
              </w:rPr>
            </w:pPr>
            <w:r w:rsidRPr="002C0D6E">
              <w:rPr>
                <w:rFonts w:ascii="Times New Roman" w:eastAsia="Times New Roman" w:hAnsi="Times New Roman" w:cs="Times New Roman"/>
                <w:color w:val="000000"/>
                <w:lang w:eastAsia="ru-RU"/>
              </w:rPr>
              <w:t>Наименование работы</w:t>
            </w:r>
          </w:p>
        </w:tc>
        <w:tc>
          <w:tcPr>
            <w:tcW w:w="12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6C3D" w:rsidRPr="002C0D6E" w:rsidRDefault="003E6C3D" w:rsidP="000913DE">
            <w:pPr>
              <w:spacing w:after="0" w:line="240" w:lineRule="auto"/>
              <w:jc w:val="center"/>
              <w:rPr>
                <w:rFonts w:ascii="Times New Roman" w:eastAsia="Times New Roman" w:hAnsi="Times New Roman" w:cs="Times New Roman"/>
                <w:color w:val="000000"/>
                <w:lang w:eastAsia="ru-RU"/>
              </w:rPr>
            </w:pPr>
            <w:r w:rsidRPr="002C0D6E">
              <w:rPr>
                <w:rFonts w:ascii="Times New Roman" w:eastAsia="Times New Roman" w:hAnsi="Times New Roman" w:cs="Times New Roman"/>
                <w:color w:val="000000"/>
                <w:lang w:eastAsia="ru-RU"/>
              </w:rPr>
              <w:t>Единица измерения</w:t>
            </w:r>
          </w:p>
        </w:tc>
        <w:tc>
          <w:tcPr>
            <w:tcW w:w="1326" w:type="dxa"/>
            <w:tcBorders>
              <w:top w:val="single" w:sz="4" w:space="0" w:color="auto"/>
              <w:left w:val="nil"/>
              <w:bottom w:val="single" w:sz="4" w:space="0" w:color="auto"/>
              <w:right w:val="single" w:sz="4" w:space="0" w:color="auto"/>
            </w:tcBorders>
            <w:shd w:val="clear" w:color="auto" w:fill="auto"/>
            <w:vAlign w:val="center"/>
            <w:hideMark/>
          </w:tcPr>
          <w:p w:rsidR="003E6C3D" w:rsidRPr="002C0D6E" w:rsidRDefault="003E6C3D" w:rsidP="000913DE">
            <w:pPr>
              <w:spacing w:after="0" w:line="240" w:lineRule="auto"/>
              <w:jc w:val="center"/>
              <w:rPr>
                <w:rFonts w:ascii="Times New Roman" w:eastAsia="Times New Roman" w:hAnsi="Times New Roman" w:cs="Times New Roman"/>
                <w:color w:val="000000"/>
                <w:lang w:eastAsia="ru-RU"/>
              </w:rPr>
            </w:pPr>
            <w:r w:rsidRPr="002C0D6E">
              <w:rPr>
                <w:rFonts w:ascii="Times New Roman" w:eastAsia="Times New Roman" w:hAnsi="Times New Roman" w:cs="Times New Roman"/>
                <w:color w:val="000000"/>
                <w:lang w:eastAsia="ru-RU"/>
              </w:rPr>
              <w:t xml:space="preserve">Прогнозное количество </w:t>
            </w:r>
          </w:p>
        </w:tc>
      </w:tr>
      <w:tr w:rsidR="007279D2" w:rsidRPr="002C0D6E" w:rsidTr="007279D2">
        <w:trPr>
          <w:trHeight w:val="52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w:t>
            </w:r>
          </w:p>
        </w:tc>
        <w:tc>
          <w:tcPr>
            <w:tcW w:w="7112" w:type="dxa"/>
            <w:tcBorders>
              <w:top w:val="single" w:sz="4" w:space="0" w:color="auto"/>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Текущий ремонт колесной пары с ведущим шкивом привода генератора от торца шейки оси без обточки обода колеса</w:t>
            </w:r>
          </w:p>
        </w:tc>
        <w:tc>
          <w:tcPr>
            <w:tcW w:w="120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single" w:sz="4" w:space="0" w:color="auto"/>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Текущий ремонт колесной пары с ведущим шкивом привода генератора от торца шейки оси с обточкой обода колеса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52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Текущий ремонт колесной пары без редуктора без обточки обода колеса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Текущий ремонт колесной пары без редуктора с обточкой обода колеса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122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Средний ремонт колесной пары без редуктора без обточки обода колеса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Средний ремонт колесной пары без редуктора с обточкой обода колеса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72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Средний ремонт колесной пары с ведущим шкивом привода генератора от торца шейки оси без обточки обода колеса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Средний ремонт колесной пары с ведущим шкивом привода генератора от торца шейки оси с обточкой обода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Капитальный ремонт колесной пары, с прессовой посадкой двух новых колес толщиной обода не менее 70 мм</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колесной пары без редуктора толщина обода / диаметр колеса, мм 40-45/900-905</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8</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колесной пары без редуктора толщина обода / диаметр колеса, мм 49-45/910-900</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5</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колесной пары без редуктора толщина обода / диаметр колеса, мм 54-50/919-911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10</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колесной пары без редуктора толщина обода / диаметр колеса, мм 59-55/929-921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колесной пары без редуктора толщина обода / диаметр колеса, мм 64-60/939-931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колесной пары без редуктора толщина обода / диаметр колеса, мм 69-65/950-941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упорной плиты </w:t>
            </w:r>
            <w:proofErr w:type="spellStart"/>
            <w:r>
              <w:rPr>
                <w:color w:val="000000"/>
              </w:rPr>
              <w:t>автосцепного</w:t>
            </w:r>
            <w:proofErr w:type="spellEnd"/>
            <w:r>
              <w:rPr>
                <w:color w:val="000000"/>
              </w:rPr>
              <w:t xml:space="preserve"> оборудования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поддерживающей планки </w:t>
            </w:r>
            <w:proofErr w:type="spellStart"/>
            <w:r>
              <w:rPr>
                <w:color w:val="000000"/>
              </w:rPr>
              <w:t>автосцепного</w:t>
            </w:r>
            <w:proofErr w:type="spellEnd"/>
            <w:r>
              <w:rPr>
                <w:color w:val="000000"/>
              </w:rPr>
              <w:t xml:space="preserve"> устройства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тягового хомута </w:t>
            </w:r>
            <w:proofErr w:type="spellStart"/>
            <w:r>
              <w:rPr>
                <w:color w:val="000000"/>
              </w:rPr>
              <w:t>автосцепного</w:t>
            </w:r>
            <w:proofErr w:type="spellEnd"/>
            <w:r>
              <w:rPr>
                <w:color w:val="000000"/>
              </w:rPr>
              <w:t xml:space="preserve"> устройства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маятниковой подвески </w:t>
            </w:r>
            <w:proofErr w:type="spellStart"/>
            <w:r>
              <w:rPr>
                <w:color w:val="000000"/>
              </w:rPr>
              <w:t>автосцепного</w:t>
            </w:r>
            <w:proofErr w:type="spellEnd"/>
            <w:r>
              <w:rPr>
                <w:color w:val="000000"/>
              </w:rPr>
              <w:t xml:space="preserve"> устройства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центрирующей </w:t>
            </w:r>
            <w:proofErr w:type="spellStart"/>
            <w:r>
              <w:rPr>
                <w:color w:val="000000"/>
              </w:rPr>
              <w:t>балочки</w:t>
            </w:r>
            <w:proofErr w:type="spellEnd"/>
            <w:r>
              <w:rPr>
                <w:color w:val="000000"/>
              </w:rPr>
              <w:t xml:space="preserve"> </w:t>
            </w:r>
            <w:proofErr w:type="spellStart"/>
            <w:r>
              <w:rPr>
                <w:color w:val="000000"/>
              </w:rPr>
              <w:t>автосцепного</w:t>
            </w:r>
            <w:proofErr w:type="spellEnd"/>
            <w:r>
              <w:rPr>
                <w:color w:val="000000"/>
              </w:rPr>
              <w:t xml:space="preserve"> устройства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lastRenderedPageBreak/>
              <w:t>21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поглощающего аппарата тип Р-2П (Р-5П) </w:t>
            </w:r>
            <w:proofErr w:type="spellStart"/>
            <w:r>
              <w:rPr>
                <w:color w:val="000000"/>
              </w:rPr>
              <w:t>автосцепного</w:t>
            </w:r>
            <w:proofErr w:type="spellEnd"/>
            <w:r>
              <w:rPr>
                <w:color w:val="000000"/>
              </w:rPr>
              <w:t xml:space="preserve"> устройства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143E40">
            <w:pPr>
              <w:rPr>
                <w:color w:val="000000"/>
              </w:rPr>
            </w:pPr>
            <w:r>
              <w:rPr>
                <w:color w:val="000000"/>
              </w:rPr>
              <w:t>Замена г</w:t>
            </w:r>
            <w:r w:rsidR="00143E40">
              <w:rPr>
                <w:color w:val="000000"/>
              </w:rPr>
              <w:t>и</w:t>
            </w:r>
            <w:r>
              <w:rPr>
                <w:color w:val="000000"/>
              </w:rPr>
              <w:t>дравлического гасителя колебаний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клина тягового хомута </w:t>
            </w:r>
            <w:proofErr w:type="spellStart"/>
            <w:r>
              <w:rPr>
                <w:color w:val="000000"/>
              </w:rPr>
              <w:t>автосцепного</w:t>
            </w:r>
            <w:proofErr w:type="spellEnd"/>
            <w:r>
              <w:rPr>
                <w:color w:val="000000"/>
              </w:rPr>
              <w:t xml:space="preserve"> устройства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ударной розетки автосцепки</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воздухораспределителя </w:t>
            </w:r>
            <w:proofErr w:type="spellStart"/>
            <w:r>
              <w:rPr>
                <w:color w:val="000000"/>
              </w:rPr>
              <w:t>усл</w:t>
            </w:r>
            <w:proofErr w:type="spellEnd"/>
            <w:r>
              <w:rPr>
                <w:color w:val="000000"/>
              </w:rPr>
              <w:t>. № 292, № 292М, № 242</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w:t>
            </w:r>
            <w:proofErr w:type="spellStart"/>
            <w:r>
              <w:rPr>
                <w:color w:val="000000"/>
              </w:rPr>
              <w:t>электровоздухораспределителя</w:t>
            </w:r>
            <w:proofErr w:type="spellEnd"/>
            <w:r>
              <w:rPr>
                <w:color w:val="000000"/>
              </w:rPr>
              <w:t xml:space="preserve"> </w:t>
            </w:r>
            <w:proofErr w:type="spellStart"/>
            <w:r>
              <w:rPr>
                <w:color w:val="000000"/>
              </w:rPr>
              <w:t>усл</w:t>
            </w:r>
            <w:proofErr w:type="spellEnd"/>
            <w:r>
              <w:rPr>
                <w:color w:val="000000"/>
              </w:rPr>
              <w:t>. № 305</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20</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переключающегося клапана тип 305.081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авторегулятора тип РТРП – 675Б</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29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авторегулятора тип РТРП – 675</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авторегулятора тип РТРП – 675,  675Б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10</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воздухораспределителя </w:t>
            </w:r>
            <w:proofErr w:type="spellStart"/>
            <w:r>
              <w:rPr>
                <w:color w:val="000000"/>
              </w:rPr>
              <w:t>усл</w:t>
            </w:r>
            <w:proofErr w:type="spellEnd"/>
            <w:r>
              <w:rPr>
                <w:color w:val="000000"/>
              </w:rPr>
              <w:t>. № 242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w:t>
            </w:r>
            <w:proofErr w:type="spellStart"/>
            <w:r>
              <w:rPr>
                <w:color w:val="000000"/>
              </w:rPr>
              <w:t>электровоздухораспределителя</w:t>
            </w:r>
            <w:proofErr w:type="spellEnd"/>
            <w:r>
              <w:rPr>
                <w:color w:val="000000"/>
              </w:rPr>
              <w:t xml:space="preserve"> </w:t>
            </w:r>
            <w:proofErr w:type="spellStart"/>
            <w:r>
              <w:rPr>
                <w:color w:val="000000"/>
              </w:rPr>
              <w:t>усл</w:t>
            </w:r>
            <w:proofErr w:type="spellEnd"/>
            <w:r>
              <w:rPr>
                <w:color w:val="000000"/>
              </w:rPr>
              <w:t>. № 305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рукава соединительного </w:t>
            </w:r>
            <w:proofErr w:type="spellStart"/>
            <w:r>
              <w:rPr>
                <w:color w:val="000000"/>
              </w:rPr>
              <w:t>усл</w:t>
            </w:r>
            <w:proofErr w:type="spellEnd"/>
            <w:r>
              <w:rPr>
                <w:color w:val="000000"/>
              </w:rPr>
              <w:t>. № 369А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переключательного клапана 305.081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w:t>
            </w:r>
            <w:proofErr w:type="spellStart"/>
            <w:r>
              <w:rPr>
                <w:color w:val="000000"/>
              </w:rPr>
              <w:t>авторежима</w:t>
            </w:r>
            <w:proofErr w:type="spellEnd"/>
            <w:r>
              <w:rPr>
                <w:color w:val="000000"/>
              </w:rPr>
              <w:t xml:space="preserve"> </w:t>
            </w:r>
            <w:proofErr w:type="spellStart"/>
            <w:r>
              <w:rPr>
                <w:color w:val="000000"/>
              </w:rPr>
              <w:t>усл</w:t>
            </w:r>
            <w:proofErr w:type="spellEnd"/>
            <w:r>
              <w:rPr>
                <w:color w:val="000000"/>
              </w:rPr>
              <w:t>. №265 Б-1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Ремонт </w:t>
            </w:r>
            <w:proofErr w:type="spellStart"/>
            <w:r>
              <w:rPr>
                <w:color w:val="000000"/>
              </w:rPr>
              <w:t>авторежима</w:t>
            </w:r>
            <w:proofErr w:type="spellEnd"/>
            <w:r>
              <w:rPr>
                <w:color w:val="000000"/>
              </w:rPr>
              <w:t xml:space="preserve"> </w:t>
            </w:r>
            <w:proofErr w:type="spellStart"/>
            <w:r>
              <w:rPr>
                <w:color w:val="000000"/>
              </w:rPr>
              <w:t>усл</w:t>
            </w:r>
            <w:proofErr w:type="spellEnd"/>
            <w:r>
              <w:rPr>
                <w:color w:val="000000"/>
              </w:rPr>
              <w:t>. № 265Б-1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Регулировка зазора между упором </w:t>
            </w:r>
            <w:proofErr w:type="spellStart"/>
            <w:r>
              <w:rPr>
                <w:color w:val="000000"/>
              </w:rPr>
              <w:t>авторежима</w:t>
            </w:r>
            <w:proofErr w:type="spellEnd"/>
            <w:r>
              <w:rPr>
                <w:color w:val="000000"/>
              </w:rPr>
              <w:t xml:space="preserve"> и контактной планкой тележки</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реле давления </w:t>
            </w:r>
            <w:proofErr w:type="spellStart"/>
            <w:r>
              <w:rPr>
                <w:color w:val="000000"/>
              </w:rPr>
              <w:t>усл</w:t>
            </w:r>
            <w:proofErr w:type="spellEnd"/>
            <w:r>
              <w:rPr>
                <w:color w:val="000000"/>
              </w:rPr>
              <w:t>. №404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39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карданного вала ТК-2, ТК-3</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карданного вала ТК-2, ТК-3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w:t>
            </w:r>
            <w:proofErr w:type="spellStart"/>
            <w:r>
              <w:rPr>
                <w:color w:val="000000"/>
              </w:rPr>
              <w:t>текстропного</w:t>
            </w:r>
            <w:proofErr w:type="spellEnd"/>
            <w:r>
              <w:rPr>
                <w:color w:val="000000"/>
              </w:rPr>
              <w:t xml:space="preserve"> клиновидного ремня привода генератора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комплекта композиционных тормозных колодок на чугунные, с учетом стоимости тормозных колодок (новые)</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5</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комплекта композиционных тормозных колодок на чугунные, без учета стоимости тормозных колодок</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комплекта чугунных тормозных колодок на композиционные, с учетом стоимости тормозных колодок (новые)</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комплекта чугунных тормозных колодок на композиционные, без учета стоимости тормозных колодок</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водогрейного котла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бака водоснабжения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48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котла отопления, требующий его снятие с вагона (для моделей вагонов 61-906, 61-531, 61-531.003, 61-4158, 61-4505, 61-4505.01)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lastRenderedPageBreak/>
              <w:t>49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циркуляционного насоса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циркуляционного насоса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Диагностирование электрического оборудования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Диагностирование электронного оборудования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вставки плавкой тип ПЖ 1,1-3-31,5А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вставки плавкой тип ПЖ35-250 (160А, 250А)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вставки плавкой тип ВП2Б-1В (0,5А-10А)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предохранителя номиналом (100А – 250А)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предохранителей номиналом (32А – 100А)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БРНГ, БРН-37</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59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БРНГ, БРН-37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БУЗ</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БУЗ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БЗ</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БЗ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БУО</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БУО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БПН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регулятора напряжения сети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БРЧ</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69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БРЧ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РНГ 2Б.231.7.</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РНГ 2Б.231.7.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электромагнитного клапана смыва ЭЧТК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комплекта АКБ тип 40KL-300 P,  40FL-300Р (ВНЖ-300П-У2),  с электролитом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переднего подшипника генератора 2ГВ-003, 2ГВ -008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заднего подшипника генератора 2ГВ-003, 2ГВ -008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переднего подшипника генератора ЭГВ-01.У1, ЭГВ-08.У1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заднего подшипника генератора ЭГВ-01.У1, ЭГВ-08.У1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генератора 2ГВ-003, 2ГВ-008 с частичной заменой обмоток</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79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генератора 2ГВ-003, 2ГВ-008 с полной заменой обмоток</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lastRenderedPageBreak/>
              <w:t>80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генератора 2ГВ-003, 2ГВ-008 с перемотки якоря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генератора 2ГВ – 003, 2ГВ – 008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генератора ЭГВ.01.8У1, ЭГВ.01.1У1 с частичной заменой обмоток</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генератора ЭГВ.01.8У1, ЭГВ.01.1У1 с полной заменой обмоток</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генератора ЭГВ.01.8У1, ЭГВ.01.1У1  с  перемоткой якоря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переднего подшипника генератора ЭГВ.01.8У1, ЭГВ.01.1У1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заднего подшипника генератора ЭГВ.01.8У1, ЭГВ.01.1У1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генератора ЭГВ.01.8У1, ЭГВ.01.1У1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штепселя с кабелем тип МВС-Ш095/4,25-4000/330 КТ3.645.004 (в/в </w:t>
            </w:r>
            <w:proofErr w:type="spellStart"/>
            <w:r>
              <w:rPr>
                <w:color w:val="000000"/>
              </w:rPr>
              <w:t>пинч</w:t>
            </w:r>
            <w:proofErr w:type="spellEnd"/>
            <w:r>
              <w:rPr>
                <w:color w:val="000000"/>
              </w:rPr>
              <w:t>)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4</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89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кабеля тип ППСРВ 95 высоковольтной магистрали вагона (в/в подвагонная магистраль)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соединения штепсельного тип ШС-5М (н/в </w:t>
            </w:r>
            <w:proofErr w:type="spellStart"/>
            <w:r>
              <w:rPr>
                <w:color w:val="000000"/>
              </w:rPr>
              <w:t>пинч</w:t>
            </w:r>
            <w:proofErr w:type="spellEnd"/>
            <w:r>
              <w:rPr>
                <w:color w:val="000000"/>
              </w:rPr>
              <w:t>)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холостого приемника тип МВС-Х-4000 КТ4.877.001(новый)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рабочей высоковольтной розетки тип Э018.02 (новая)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преобразователя 110/220В мощностью 3,5-5,0 кВт без замены силовых плат</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преобразователя 110/220В мощностью 3.5-5.0кВт без замены силовых плат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контактора тип EMC32(новый)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силового модуля тип ИАЖТ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w:t>
            </w:r>
            <w:proofErr w:type="spellStart"/>
            <w:r>
              <w:rPr>
                <w:color w:val="000000"/>
              </w:rPr>
              <w:t>извещателя</w:t>
            </w:r>
            <w:proofErr w:type="spellEnd"/>
            <w:r>
              <w:rPr>
                <w:color w:val="000000"/>
              </w:rPr>
              <w:t xml:space="preserve"> комбинированного тип ИДТ2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нагревателя ТЭН (высоковольтный) 2000 </w:t>
            </w:r>
            <w:proofErr w:type="spellStart"/>
            <w:r>
              <w:rPr>
                <w:color w:val="000000"/>
              </w:rPr>
              <w:t>Baтт</w:t>
            </w:r>
            <w:proofErr w:type="spellEnd"/>
            <w:r>
              <w:rPr>
                <w:color w:val="000000"/>
              </w:rPr>
              <w:t>, 500 Вольт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99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Ремонт розетки подключения внешней сети</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электромеханического крана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светильника тип HBBO1-26</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фонаря сигнального концевого модель ФСК -1У1</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5</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приточного вентилятора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термодатчика СКНБ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преобразователя 0,5 кВт в системе ЭЧТК тип «</w:t>
            </w:r>
            <w:proofErr w:type="spellStart"/>
            <w:r>
              <w:rPr>
                <w:color w:val="000000"/>
              </w:rPr>
              <w:t>Экотол</w:t>
            </w:r>
            <w:proofErr w:type="spellEnd"/>
            <w:r>
              <w:rPr>
                <w:color w:val="000000"/>
              </w:rPr>
              <w:t>-В»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lastRenderedPageBreak/>
              <w:t>106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нагревателя накопительного бака в системе ЭЧТК тип «</w:t>
            </w:r>
            <w:proofErr w:type="spellStart"/>
            <w:r>
              <w:rPr>
                <w:color w:val="000000"/>
              </w:rPr>
              <w:t>Экотол</w:t>
            </w:r>
            <w:proofErr w:type="spellEnd"/>
            <w:r>
              <w:rPr>
                <w:color w:val="000000"/>
              </w:rPr>
              <w:t>-В»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реле температуры в системе ЭЧТК тип «</w:t>
            </w:r>
            <w:proofErr w:type="spellStart"/>
            <w:r>
              <w:rPr>
                <w:color w:val="000000"/>
              </w:rPr>
              <w:t>Экотол</w:t>
            </w:r>
            <w:proofErr w:type="spellEnd"/>
            <w:r>
              <w:rPr>
                <w:color w:val="000000"/>
              </w:rPr>
              <w:t>-В»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электромагнитного клапана в системе ЭЧТК тип «</w:t>
            </w:r>
            <w:proofErr w:type="spellStart"/>
            <w:r>
              <w:rPr>
                <w:color w:val="000000"/>
              </w:rPr>
              <w:t>Экотол</w:t>
            </w:r>
            <w:proofErr w:type="spellEnd"/>
            <w:r>
              <w:rPr>
                <w:color w:val="000000"/>
              </w:rPr>
              <w:t>-В»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6</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109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циркуляционного насоса в системе ЭЧТК тип «</w:t>
            </w:r>
            <w:proofErr w:type="spellStart"/>
            <w:r>
              <w:rPr>
                <w:color w:val="000000"/>
              </w:rPr>
              <w:t>Экотол</w:t>
            </w:r>
            <w:proofErr w:type="spellEnd"/>
            <w:r>
              <w:rPr>
                <w:color w:val="000000"/>
              </w:rPr>
              <w:t>-В»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насоса смыва в системе ЭЧТК тип «</w:t>
            </w:r>
            <w:proofErr w:type="spellStart"/>
            <w:r>
              <w:rPr>
                <w:color w:val="000000"/>
              </w:rPr>
              <w:t>Экотол</w:t>
            </w:r>
            <w:proofErr w:type="spellEnd"/>
            <w:r>
              <w:rPr>
                <w:color w:val="000000"/>
              </w:rPr>
              <w:t>-В» (новый)</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электропроводки в электрощите (пульте)</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Метр</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силовых проводов</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Метр</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25</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пружин центрального подвешивания № 101(новая)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114</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пружин центрального подвешивания №102 (новая)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115</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пружин центрального подвешивания № 103 (новая)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116</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пружин центрального подвешивания № 011 (новая)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117</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пружин центрального подвешивания № 012 (новая)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118</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пружин центрального подвешивания № 013 (новая)</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119</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наружной буксовой пружины</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120</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Замена внутренней буксовой пружины</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121</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Регулировка высоты </w:t>
            </w:r>
            <w:proofErr w:type="spellStart"/>
            <w:r>
              <w:rPr>
                <w:color w:val="000000"/>
              </w:rPr>
              <w:t>автосцепного</w:t>
            </w:r>
            <w:proofErr w:type="spellEnd"/>
            <w:r>
              <w:rPr>
                <w:color w:val="000000"/>
              </w:rPr>
              <w:t xml:space="preserve"> устройства над уровнем головки рельса</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3</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122</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Замена вкладыша опорного (горизонтального) </w:t>
            </w:r>
            <w:proofErr w:type="spellStart"/>
            <w:r>
              <w:rPr>
                <w:color w:val="000000"/>
              </w:rPr>
              <w:t>скользуна</w:t>
            </w:r>
            <w:proofErr w:type="spellEnd"/>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15</w:t>
            </w:r>
          </w:p>
        </w:tc>
      </w:tr>
      <w:tr w:rsidR="007279D2" w:rsidRPr="002C0D6E" w:rsidTr="007279D2">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279D2" w:rsidRPr="002C0D6E" w:rsidRDefault="007279D2" w:rsidP="007279D2">
            <w:pPr>
              <w:spacing w:after="0" w:line="240" w:lineRule="auto"/>
              <w:jc w:val="center"/>
              <w:rPr>
                <w:rFonts w:eastAsia="Times New Roman" w:cstheme="minorHAnsi"/>
                <w:color w:val="000000"/>
                <w:lang w:eastAsia="ru-RU"/>
              </w:rPr>
            </w:pPr>
            <w:r w:rsidRPr="002C0D6E">
              <w:rPr>
                <w:rFonts w:eastAsia="Times New Roman" w:cstheme="minorHAnsi"/>
                <w:color w:val="000000"/>
                <w:lang w:eastAsia="ru-RU"/>
              </w:rPr>
              <w:t>123</w:t>
            </w:r>
          </w:p>
        </w:tc>
        <w:tc>
          <w:tcPr>
            <w:tcW w:w="7112"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rPr>
                <w:color w:val="000000"/>
              </w:rPr>
            </w:pPr>
            <w:r>
              <w:rPr>
                <w:color w:val="000000"/>
              </w:rPr>
              <w:t xml:space="preserve">Регулировка выхода вкладыша опорного (горизонтального ) </w:t>
            </w:r>
            <w:proofErr w:type="spellStart"/>
            <w:r>
              <w:rPr>
                <w:color w:val="000000"/>
              </w:rPr>
              <w:t>скользуна</w:t>
            </w:r>
            <w:proofErr w:type="spellEnd"/>
            <w:r>
              <w:rPr>
                <w:color w:val="000000"/>
              </w:rPr>
              <w:t xml:space="preserve"> из коробки</w:t>
            </w:r>
          </w:p>
        </w:tc>
        <w:tc>
          <w:tcPr>
            <w:tcW w:w="1202" w:type="dxa"/>
            <w:tcBorders>
              <w:top w:val="nil"/>
              <w:left w:val="single" w:sz="4" w:space="0" w:color="auto"/>
              <w:bottom w:val="single" w:sz="4" w:space="0" w:color="auto"/>
              <w:right w:val="single" w:sz="4" w:space="0" w:color="auto"/>
            </w:tcBorders>
            <w:shd w:val="clear" w:color="000000" w:fill="FFFFFF"/>
            <w:noWrap/>
            <w:vAlign w:val="center"/>
          </w:tcPr>
          <w:p w:rsidR="007279D2" w:rsidRDefault="007279D2" w:rsidP="007279D2">
            <w:pPr>
              <w:jc w:val="center"/>
              <w:rPr>
                <w:color w:val="000000"/>
              </w:rPr>
            </w:pPr>
            <w:r>
              <w:rPr>
                <w:color w:val="000000"/>
              </w:rPr>
              <w:t>Единица</w:t>
            </w:r>
          </w:p>
        </w:tc>
        <w:tc>
          <w:tcPr>
            <w:tcW w:w="1326" w:type="dxa"/>
            <w:tcBorders>
              <w:top w:val="nil"/>
              <w:left w:val="single" w:sz="4" w:space="0" w:color="auto"/>
              <w:bottom w:val="single" w:sz="4" w:space="0" w:color="auto"/>
              <w:right w:val="single" w:sz="4" w:space="0" w:color="auto"/>
            </w:tcBorders>
            <w:shd w:val="clear" w:color="000000" w:fill="FFFFFF"/>
            <w:vAlign w:val="center"/>
          </w:tcPr>
          <w:p w:rsidR="007279D2" w:rsidRDefault="007279D2" w:rsidP="007279D2">
            <w:pPr>
              <w:jc w:val="center"/>
              <w:rPr>
                <w:color w:val="000000"/>
              </w:rPr>
            </w:pPr>
            <w:r>
              <w:rPr>
                <w:color w:val="000000"/>
              </w:rPr>
              <w:t>20</w:t>
            </w:r>
          </w:p>
        </w:tc>
      </w:tr>
    </w:tbl>
    <w:p w:rsidR="00F930F3" w:rsidRPr="00934BCE" w:rsidRDefault="00F930F3" w:rsidP="004B5CC8">
      <w:pPr>
        <w:rPr>
          <w:sz w:val="24"/>
          <w:szCs w:val="24"/>
        </w:rPr>
      </w:pPr>
    </w:p>
    <w:sectPr w:rsidR="00F930F3" w:rsidRPr="00934BCE" w:rsidSect="003C3893">
      <w:headerReference w:type="default" r:id="rId14"/>
      <w:pgSz w:w="11906" w:h="16838"/>
      <w:pgMar w:top="1134" w:right="70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3B5" w:rsidRDefault="005E53B5" w:rsidP="00CE05AB">
      <w:pPr>
        <w:spacing w:after="0" w:line="240" w:lineRule="auto"/>
      </w:pPr>
      <w:r>
        <w:separator/>
      </w:r>
    </w:p>
  </w:endnote>
  <w:endnote w:type="continuationSeparator" w:id="0">
    <w:p w:rsidR="005E53B5" w:rsidRDefault="005E53B5" w:rsidP="00CE05AB">
      <w:pPr>
        <w:spacing w:after="0" w:line="240" w:lineRule="auto"/>
      </w:pPr>
      <w:r>
        <w:continuationSeparator/>
      </w:r>
    </w:p>
  </w:endnote>
  <w:endnote w:type="continuationNotice" w:id="1">
    <w:p w:rsidR="005E53B5" w:rsidRDefault="005E53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CYR">
    <w:panose1 w:val="020B0604020202020204"/>
    <w:charset w:val="CC"/>
    <w:family w:val="swiss"/>
    <w:pitch w:val="variable"/>
    <w:sig w:usb0="E0002EFF" w:usb1="C000785B" w:usb2="00000009" w:usb3="00000000" w:csb0="000001FF" w:csb1="00000000"/>
  </w:font>
  <w:font w:name="NewtonC">
    <w:altName w:val="Times New Roman"/>
    <w:panose1 w:val="00000000000000000000"/>
    <w:charset w:val="CC"/>
    <w:family w:val="roman"/>
    <w:notTrueType/>
    <w:pitch w:val="default"/>
    <w:sig w:usb0="00000203" w:usb1="00000000" w:usb2="00000000" w:usb3="00000000" w:csb0="00000005"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3B5" w:rsidRDefault="005E53B5" w:rsidP="00CE05AB">
      <w:pPr>
        <w:spacing w:after="0" w:line="240" w:lineRule="auto"/>
      </w:pPr>
      <w:r>
        <w:separator/>
      </w:r>
    </w:p>
  </w:footnote>
  <w:footnote w:type="continuationSeparator" w:id="0">
    <w:p w:rsidR="005E53B5" w:rsidRDefault="005E53B5" w:rsidP="00CE05AB">
      <w:pPr>
        <w:spacing w:after="0" w:line="240" w:lineRule="auto"/>
      </w:pPr>
      <w:r>
        <w:continuationSeparator/>
      </w:r>
    </w:p>
  </w:footnote>
  <w:footnote w:type="continuationNotice" w:id="1">
    <w:p w:rsidR="005E53B5" w:rsidRDefault="005E53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9D2" w:rsidRDefault="007279D2" w:rsidP="00CB49E3">
    <w:pPr>
      <w:pStyle w:val="a0"/>
      <w:jc w:val="center"/>
    </w:pPr>
    <w:r>
      <w:fldChar w:fldCharType="begin"/>
    </w:r>
    <w:r>
      <w:instrText>PAGE   \* MERGEFORMAT</w:instrText>
    </w:r>
    <w:r>
      <w:fldChar w:fldCharType="separate"/>
    </w:r>
    <w:r w:rsidR="00055A56">
      <w:rPr>
        <w:noProof/>
      </w:rPr>
      <w:t>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9D2" w:rsidRDefault="007279D2" w:rsidP="00B6746E">
    <w:pPr>
      <w:pStyle w:val="a0"/>
      <w:jc w:val="center"/>
    </w:pPr>
    <w:r>
      <w:fldChar w:fldCharType="begin"/>
    </w:r>
    <w:r>
      <w:instrText>PAGE   \* MERGEFORMAT</w:instrText>
    </w:r>
    <w:r>
      <w:fldChar w:fldCharType="separate"/>
    </w:r>
    <w:r w:rsidR="00055A56">
      <w:rPr>
        <w:noProof/>
      </w:rPr>
      <w:t>20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35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C77517"/>
    <w:multiLevelType w:val="multilevel"/>
    <w:tmpl w:val="B9207590"/>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F72AB1"/>
    <w:multiLevelType w:val="multilevel"/>
    <w:tmpl w:val="0F2209F0"/>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66375F"/>
    <w:multiLevelType w:val="hybridMultilevel"/>
    <w:tmpl w:val="ED7C3EE6"/>
    <w:lvl w:ilvl="0" w:tplc="44B2AD64">
      <w:start w:val="1"/>
      <w:numFmt w:val="lowerRoman"/>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2A1F273C"/>
    <w:multiLevelType w:val="hybridMultilevel"/>
    <w:tmpl w:val="285E2B04"/>
    <w:lvl w:ilvl="0" w:tplc="149E4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5A08F2"/>
    <w:multiLevelType w:val="hybridMultilevel"/>
    <w:tmpl w:val="14BA81D6"/>
    <w:lvl w:ilvl="0" w:tplc="149E4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71302F"/>
    <w:multiLevelType w:val="hybridMultilevel"/>
    <w:tmpl w:val="6BD8B95A"/>
    <w:lvl w:ilvl="0" w:tplc="565A49D6">
      <w:start w:val="1"/>
      <w:numFmt w:val="decimal"/>
      <w:pStyle w:val="LBArabic1"/>
      <w:lvlText w:val="(%1)"/>
      <w:lvlJc w:val="left"/>
      <w:pPr>
        <w:tabs>
          <w:tab w:val="num" w:pos="720"/>
        </w:tabs>
        <w:ind w:left="720" w:hanging="720"/>
      </w:pPr>
    </w:lvl>
    <w:lvl w:ilvl="1" w:tplc="0A3AAACC">
      <w:start w:val="1"/>
      <w:numFmt w:val="lowerLetter"/>
      <w:lvlText w:val="%2."/>
      <w:lvlJc w:val="left"/>
      <w:pPr>
        <w:tabs>
          <w:tab w:val="num" w:pos="1440"/>
        </w:tabs>
        <w:ind w:left="1440" w:hanging="360"/>
      </w:pPr>
    </w:lvl>
    <w:lvl w:ilvl="2" w:tplc="E72036AA">
      <w:start w:val="1"/>
      <w:numFmt w:val="lowerRoman"/>
      <w:lvlText w:val="%3."/>
      <w:lvlJc w:val="right"/>
      <w:pPr>
        <w:tabs>
          <w:tab w:val="num" w:pos="2160"/>
        </w:tabs>
        <w:ind w:left="2160" w:hanging="180"/>
      </w:pPr>
    </w:lvl>
    <w:lvl w:ilvl="3" w:tplc="95C2BA2E">
      <w:start w:val="1"/>
      <w:numFmt w:val="decimal"/>
      <w:lvlText w:val="%4."/>
      <w:lvlJc w:val="left"/>
      <w:pPr>
        <w:tabs>
          <w:tab w:val="num" w:pos="2880"/>
        </w:tabs>
        <w:ind w:left="2880" w:hanging="360"/>
      </w:pPr>
    </w:lvl>
    <w:lvl w:ilvl="4" w:tplc="1D2ED318">
      <w:start w:val="1"/>
      <w:numFmt w:val="lowerLetter"/>
      <w:lvlText w:val="%5."/>
      <w:lvlJc w:val="left"/>
      <w:pPr>
        <w:tabs>
          <w:tab w:val="num" w:pos="3600"/>
        </w:tabs>
        <w:ind w:left="3600" w:hanging="360"/>
      </w:pPr>
    </w:lvl>
    <w:lvl w:ilvl="5" w:tplc="DA34802A">
      <w:start w:val="1"/>
      <w:numFmt w:val="lowerRoman"/>
      <w:lvlText w:val="%6."/>
      <w:lvlJc w:val="right"/>
      <w:pPr>
        <w:tabs>
          <w:tab w:val="num" w:pos="4320"/>
        </w:tabs>
        <w:ind w:left="4320" w:hanging="180"/>
      </w:pPr>
    </w:lvl>
    <w:lvl w:ilvl="6" w:tplc="52E8EC70">
      <w:start w:val="1"/>
      <w:numFmt w:val="decimal"/>
      <w:lvlText w:val="%7."/>
      <w:lvlJc w:val="left"/>
      <w:pPr>
        <w:tabs>
          <w:tab w:val="num" w:pos="5040"/>
        </w:tabs>
        <w:ind w:left="5040" w:hanging="360"/>
      </w:pPr>
    </w:lvl>
    <w:lvl w:ilvl="7" w:tplc="42C628CE">
      <w:start w:val="1"/>
      <w:numFmt w:val="lowerLetter"/>
      <w:lvlText w:val="%8."/>
      <w:lvlJc w:val="left"/>
      <w:pPr>
        <w:tabs>
          <w:tab w:val="num" w:pos="5760"/>
        </w:tabs>
        <w:ind w:left="5760" w:hanging="360"/>
      </w:pPr>
    </w:lvl>
    <w:lvl w:ilvl="8" w:tplc="E6B2FE80">
      <w:start w:val="1"/>
      <w:numFmt w:val="lowerRoman"/>
      <w:lvlText w:val="%9."/>
      <w:lvlJc w:val="right"/>
      <w:pPr>
        <w:tabs>
          <w:tab w:val="num" w:pos="6480"/>
        </w:tabs>
        <w:ind w:left="6480" w:hanging="180"/>
      </w:pPr>
    </w:lvl>
  </w:abstractNum>
  <w:abstractNum w:abstractNumId="1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25C7BC8"/>
    <w:multiLevelType w:val="singleLevel"/>
    <w:tmpl w:val="7D8A8FFA"/>
    <w:lvl w:ilvl="0">
      <w:start w:val="1"/>
      <w:numFmt w:val="decimal"/>
      <w:pStyle w:val="12"/>
      <w:lvlText w:val="2.2.%1."/>
      <w:legacy w:legacy="1" w:legacySpace="0" w:legacyIndent="591"/>
      <w:lvlJc w:val="left"/>
      <w:rPr>
        <w:rFonts w:ascii="Times New Roman" w:hAnsi="Times New Roman" w:cs="Times New Roman" w:hint="default"/>
        <w:b w:val="0"/>
      </w:rPr>
    </w:lvl>
  </w:abstractNum>
  <w:abstractNum w:abstractNumId="12" w15:restartNumberingAfterBreak="0">
    <w:nsid w:val="43060427"/>
    <w:multiLevelType w:val="multilevel"/>
    <w:tmpl w:val="DD3E1052"/>
    <w:lvl w:ilvl="0">
      <w:start w:val="5"/>
      <w:numFmt w:val="decimal"/>
      <w:lvlText w:val="%1."/>
      <w:lvlJc w:val="left"/>
      <w:pPr>
        <w:ind w:left="420" w:hanging="420"/>
      </w:pPr>
      <w:rPr>
        <w:rFonts w:hint="default"/>
        <w:b/>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46FC6A3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D783EA3"/>
    <w:multiLevelType w:val="multilevel"/>
    <w:tmpl w:val="5C78F03A"/>
    <w:lvl w:ilvl="0">
      <w:start w:val="1"/>
      <w:numFmt w:val="decimal"/>
      <w:lvlText w:val="%1."/>
      <w:lvlJc w:val="left"/>
      <w:pPr>
        <w:tabs>
          <w:tab w:val="num" w:pos="720"/>
        </w:tabs>
        <w:ind w:left="720" w:hanging="720"/>
      </w:pPr>
    </w:lvl>
    <w:lvl w:ilvl="1">
      <w:start w:val="1"/>
      <w:numFmt w:val="decimal"/>
      <w:lvlText w:val="4.%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F0D72E5"/>
    <w:multiLevelType w:val="multilevel"/>
    <w:tmpl w:val="00889F46"/>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13863C7"/>
    <w:multiLevelType w:val="multilevel"/>
    <w:tmpl w:val="2F0A0812"/>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C804884"/>
    <w:multiLevelType w:val="hybridMultilevel"/>
    <w:tmpl w:val="2FC2B02A"/>
    <w:lvl w:ilvl="0" w:tplc="149E4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6D5845"/>
    <w:multiLevelType w:val="hybridMultilevel"/>
    <w:tmpl w:val="AA82B66C"/>
    <w:lvl w:ilvl="0" w:tplc="149E4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634654"/>
    <w:multiLevelType w:val="multilevel"/>
    <w:tmpl w:val="6E426D2A"/>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578" w:firstLine="720"/>
      </w:pPr>
      <w:rPr>
        <w:b w:val="0"/>
      </w:rPr>
    </w:lvl>
    <w:lvl w:ilvl="2">
      <w:start w:val="1"/>
      <w:numFmt w:val="decimal"/>
      <w:pStyle w:val="LBGovstyle3"/>
      <w:lvlText w:val="%1.%2.%3."/>
      <w:lvlJc w:val="left"/>
      <w:pPr>
        <w:ind w:left="-11" w:firstLine="720"/>
      </w:pPr>
      <w:rPr>
        <w:color w:val="auto"/>
      </w:r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21"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
      <w:lvlText w:val=""/>
      <w:lvlJc w:val="left"/>
      <w:rPr>
        <w:rFonts w:cs="Times New Roman"/>
      </w:rPr>
    </w:lvl>
    <w:lvl w:ilvl="3">
      <w:numFmt w:val="decimal"/>
      <w:pStyle w:val="-1"/>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
  </w:num>
  <w:num w:numId="2">
    <w:abstractNumId w:val="6"/>
  </w:num>
  <w:num w:numId="3">
    <w:abstractNumId w:val="10"/>
  </w:num>
  <w:num w:numId="4">
    <w:abstractNumId w:val="17"/>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1"/>
  </w:num>
  <w:num w:numId="10">
    <w:abstractNumId w:val="0"/>
  </w:num>
  <w:num w:numId="11">
    <w:abstractNumId w:val="21"/>
  </w:num>
  <w:num w:numId="12">
    <w:abstractNumId w:val="9"/>
  </w:num>
  <w:num w:numId="13">
    <w:abstractNumId w:val="20"/>
  </w:num>
  <w:num w:numId="14">
    <w:abstractNumId w:val="3"/>
  </w:num>
  <w:num w:numId="15">
    <w:abstractNumId w:val="7"/>
  </w:num>
  <w:num w:numId="16">
    <w:abstractNumId w:val="14"/>
  </w:num>
  <w:num w:numId="17">
    <w:abstractNumId w:val="15"/>
  </w:num>
  <w:num w:numId="18">
    <w:abstractNumId w:val="12"/>
  </w:num>
  <w:num w:numId="19">
    <w:abstractNumId w:val="16"/>
  </w:num>
  <w:num w:numId="20">
    <w:abstractNumId w:val="2"/>
  </w:num>
  <w:num w:numId="21">
    <w:abstractNumId w:val="19"/>
  </w:num>
  <w:num w:numId="22">
    <w:abstractNumId w:val="8"/>
  </w:num>
  <w:num w:numId="23">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E67"/>
    <w:rsid w:val="00001FB3"/>
    <w:rsid w:val="00002590"/>
    <w:rsid w:val="00004C55"/>
    <w:rsid w:val="00005376"/>
    <w:rsid w:val="00005B9F"/>
    <w:rsid w:val="0000713D"/>
    <w:rsid w:val="00010F7B"/>
    <w:rsid w:val="00012B37"/>
    <w:rsid w:val="00013149"/>
    <w:rsid w:val="00014CF2"/>
    <w:rsid w:val="00017D74"/>
    <w:rsid w:val="00020B90"/>
    <w:rsid w:val="00021443"/>
    <w:rsid w:val="00021572"/>
    <w:rsid w:val="000249DF"/>
    <w:rsid w:val="00027F35"/>
    <w:rsid w:val="0003004B"/>
    <w:rsid w:val="00030F38"/>
    <w:rsid w:val="00035541"/>
    <w:rsid w:val="00035CF3"/>
    <w:rsid w:val="0004040F"/>
    <w:rsid w:val="00041C4E"/>
    <w:rsid w:val="00043290"/>
    <w:rsid w:val="00047F00"/>
    <w:rsid w:val="00050B9F"/>
    <w:rsid w:val="00050E3E"/>
    <w:rsid w:val="00051040"/>
    <w:rsid w:val="00053DC1"/>
    <w:rsid w:val="00054467"/>
    <w:rsid w:val="00055A56"/>
    <w:rsid w:val="00055F2C"/>
    <w:rsid w:val="0005732E"/>
    <w:rsid w:val="000638D9"/>
    <w:rsid w:val="00067F54"/>
    <w:rsid w:val="00071919"/>
    <w:rsid w:val="00071A80"/>
    <w:rsid w:val="0007492E"/>
    <w:rsid w:val="00076EAE"/>
    <w:rsid w:val="0008039B"/>
    <w:rsid w:val="000817FD"/>
    <w:rsid w:val="00081ECE"/>
    <w:rsid w:val="00082E90"/>
    <w:rsid w:val="00083293"/>
    <w:rsid w:val="000857D7"/>
    <w:rsid w:val="00085F64"/>
    <w:rsid w:val="00090D4D"/>
    <w:rsid w:val="000913DE"/>
    <w:rsid w:val="0009260E"/>
    <w:rsid w:val="000949FF"/>
    <w:rsid w:val="00096077"/>
    <w:rsid w:val="000A095D"/>
    <w:rsid w:val="000A1A30"/>
    <w:rsid w:val="000A1A9B"/>
    <w:rsid w:val="000A42D7"/>
    <w:rsid w:val="000B076F"/>
    <w:rsid w:val="000B5FC5"/>
    <w:rsid w:val="000B757A"/>
    <w:rsid w:val="000C0C25"/>
    <w:rsid w:val="000C0F63"/>
    <w:rsid w:val="000C2DCD"/>
    <w:rsid w:val="000C50FC"/>
    <w:rsid w:val="000C603E"/>
    <w:rsid w:val="000C62B6"/>
    <w:rsid w:val="000C6606"/>
    <w:rsid w:val="000D022E"/>
    <w:rsid w:val="000D0EF1"/>
    <w:rsid w:val="000D1374"/>
    <w:rsid w:val="000D333E"/>
    <w:rsid w:val="000D536B"/>
    <w:rsid w:val="000D624D"/>
    <w:rsid w:val="000D68FC"/>
    <w:rsid w:val="000E1246"/>
    <w:rsid w:val="000E1559"/>
    <w:rsid w:val="000E1EAF"/>
    <w:rsid w:val="000E2D3D"/>
    <w:rsid w:val="000E301A"/>
    <w:rsid w:val="000E5F99"/>
    <w:rsid w:val="000E62E2"/>
    <w:rsid w:val="000F04E0"/>
    <w:rsid w:val="000F0AE9"/>
    <w:rsid w:val="000F1532"/>
    <w:rsid w:val="000F1F03"/>
    <w:rsid w:val="000F60B4"/>
    <w:rsid w:val="00101911"/>
    <w:rsid w:val="0010193D"/>
    <w:rsid w:val="00101A8B"/>
    <w:rsid w:val="00102881"/>
    <w:rsid w:val="00102CCE"/>
    <w:rsid w:val="001041D3"/>
    <w:rsid w:val="00106896"/>
    <w:rsid w:val="00110ABF"/>
    <w:rsid w:val="001111E2"/>
    <w:rsid w:val="0011389D"/>
    <w:rsid w:val="001161FC"/>
    <w:rsid w:val="0011735E"/>
    <w:rsid w:val="00117588"/>
    <w:rsid w:val="00120351"/>
    <w:rsid w:val="00120E1B"/>
    <w:rsid w:val="001232AC"/>
    <w:rsid w:val="001238AE"/>
    <w:rsid w:val="00123953"/>
    <w:rsid w:val="00125632"/>
    <w:rsid w:val="0013116B"/>
    <w:rsid w:val="0013154E"/>
    <w:rsid w:val="00131909"/>
    <w:rsid w:val="00133D64"/>
    <w:rsid w:val="00133F62"/>
    <w:rsid w:val="001344FB"/>
    <w:rsid w:val="001367B9"/>
    <w:rsid w:val="0014155D"/>
    <w:rsid w:val="00141AE9"/>
    <w:rsid w:val="00142237"/>
    <w:rsid w:val="00142BBA"/>
    <w:rsid w:val="001435B4"/>
    <w:rsid w:val="001439EC"/>
    <w:rsid w:val="00143E40"/>
    <w:rsid w:val="0014553A"/>
    <w:rsid w:val="00145834"/>
    <w:rsid w:val="001470D0"/>
    <w:rsid w:val="00147EFE"/>
    <w:rsid w:val="00150FA7"/>
    <w:rsid w:val="001515CB"/>
    <w:rsid w:val="00151F53"/>
    <w:rsid w:val="0015643E"/>
    <w:rsid w:val="0016139E"/>
    <w:rsid w:val="001613E1"/>
    <w:rsid w:val="00167998"/>
    <w:rsid w:val="001726DE"/>
    <w:rsid w:val="00173C54"/>
    <w:rsid w:val="00175035"/>
    <w:rsid w:val="001751E3"/>
    <w:rsid w:val="0017528A"/>
    <w:rsid w:val="00176313"/>
    <w:rsid w:val="00177F8E"/>
    <w:rsid w:val="00180009"/>
    <w:rsid w:val="0018009A"/>
    <w:rsid w:val="001806FE"/>
    <w:rsid w:val="00183848"/>
    <w:rsid w:val="0018581D"/>
    <w:rsid w:val="00190995"/>
    <w:rsid w:val="00192CCB"/>
    <w:rsid w:val="00194889"/>
    <w:rsid w:val="00194AF9"/>
    <w:rsid w:val="00196172"/>
    <w:rsid w:val="001962F9"/>
    <w:rsid w:val="001969DE"/>
    <w:rsid w:val="00196FEB"/>
    <w:rsid w:val="00197A89"/>
    <w:rsid w:val="001A0797"/>
    <w:rsid w:val="001A4284"/>
    <w:rsid w:val="001A4963"/>
    <w:rsid w:val="001A5717"/>
    <w:rsid w:val="001A57ED"/>
    <w:rsid w:val="001A75BC"/>
    <w:rsid w:val="001B2A0B"/>
    <w:rsid w:val="001B413A"/>
    <w:rsid w:val="001B5FC8"/>
    <w:rsid w:val="001C0812"/>
    <w:rsid w:val="001C242E"/>
    <w:rsid w:val="001C3347"/>
    <w:rsid w:val="001C49C0"/>
    <w:rsid w:val="001D22CA"/>
    <w:rsid w:val="001D23AD"/>
    <w:rsid w:val="001D2C3C"/>
    <w:rsid w:val="001D7B10"/>
    <w:rsid w:val="001E07DC"/>
    <w:rsid w:val="001E0B87"/>
    <w:rsid w:val="001E2BC7"/>
    <w:rsid w:val="001E347A"/>
    <w:rsid w:val="001F0004"/>
    <w:rsid w:val="001F0ECE"/>
    <w:rsid w:val="001F34E5"/>
    <w:rsid w:val="001F4207"/>
    <w:rsid w:val="001F780F"/>
    <w:rsid w:val="00200A35"/>
    <w:rsid w:val="00204735"/>
    <w:rsid w:val="00205C6D"/>
    <w:rsid w:val="00206539"/>
    <w:rsid w:val="00206D22"/>
    <w:rsid w:val="00210840"/>
    <w:rsid w:val="002141B9"/>
    <w:rsid w:val="00214B24"/>
    <w:rsid w:val="00214D04"/>
    <w:rsid w:val="002150D8"/>
    <w:rsid w:val="002200F9"/>
    <w:rsid w:val="00220B31"/>
    <w:rsid w:val="00222C0A"/>
    <w:rsid w:val="00224ABB"/>
    <w:rsid w:val="00225ED7"/>
    <w:rsid w:val="00225FEF"/>
    <w:rsid w:val="00226A08"/>
    <w:rsid w:val="002272F5"/>
    <w:rsid w:val="002278DF"/>
    <w:rsid w:val="00230150"/>
    <w:rsid w:val="00232636"/>
    <w:rsid w:val="00232B32"/>
    <w:rsid w:val="002335BC"/>
    <w:rsid w:val="0023467C"/>
    <w:rsid w:val="002370D3"/>
    <w:rsid w:val="0024008D"/>
    <w:rsid w:val="002401A0"/>
    <w:rsid w:val="00242E71"/>
    <w:rsid w:val="002436F2"/>
    <w:rsid w:val="002465A5"/>
    <w:rsid w:val="0025269C"/>
    <w:rsid w:val="00257FC0"/>
    <w:rsid w:val="00261D0A"/>
    <w:rsid w:val="00263143"/>
    <w:rsid w:val="002642E6"/>
    <w:rsid w:val="002661ED"/>
    <w:rsid w:val="0026655C"/>
    <w:rsid w:val="002666E1"/>
    <w:rsid w:val="00266B17"/>
    <w:rsid w:val="00267163"/>
    <w:rsid w:val="0027068F"/>
    <w:rsid w:val="00270EFB"/>
    <w:rsid w:val="0027121E"/>
    <w:rsid w:val="00274575"/>
    <w:rsid w:val="00284859"/>
    <w:rsid w:val="0028564F"/>
    <w:rsid w:val="00285A75"/>
    <w:rsid w:val="00287F2B"/>
    <w:rsid w:val="00290DC4"/>
    <w:rsid w:val="00292114"/>
    <w:rsid w:val="00294CC0"/>
    <w:rsid w:val="002955F3"/>
    <w:rsid w:val="00296FF3"/>
    <w:rsid w:val="00297EBD"/>
    <w:rsid w:val="002A0AF0"/>
    <w:rsid w:val="002A1E55"/>
    <w:rsid w:val="002A22C6"/>
    <w:rsid w:val="002A3778"/>
    <w:rsid w:val="002A3DA5"/>
    <w:rsid w:val="002B568D"/>
    <w:rsid w:val="002B7F45"/>
    <w:rsid w:val="002C0D6E"/>
    <w:rsid w:val="002C16F4"/>
    <w:rsid w:val="002C2D45"/>
    <w:rsid w:val="002C53CD"/>
    <w:rsid w:val="002C6850"/>
    <w:rsid w:val="002C68E2"/>
    <w:rsid w:val="002C7C41"/>
    <w:rsid w:val="002C7DCB"/>
    <w:rsid w:val="002D0846"/>
    <w:rsid w:val="002D09B1"/>
    <w:rsid w:val="002D1859"/>
    <w:rsid w:val="002D36D6"/>
    <w:rsid w:val="002D3AFB"/>
    <w:rsid w:val="002D3EFB"/>
    <w:rsid w:val="002E2FFD"/>
    <w:rsid w:val="002E333A"/>
    <w:rsid w:val="002E3812"/>
    <w:rsid w:val="002E3BDE"/>
    <w:rsid w:val="002E4CA1"/>
    <w:rsid w:val="002E577D"/>
    <w:rsid w:val="002E57BB"/>
    <w:rsid w:val="002E67FD"/>
    <w:rsid w:val="002E7708"/>
    <w:rsid w:val="002F0F5D"/>
    <w:rsid w:val="002F1468"/>
    <w:rsid w:val="002F4B1F"/>
    <w:rsid w:val="002F501B"/>
    <w:rsid w:val="002F673E"/>
    <w:rsid w:val="002F7AE5"/>
    <w:rsid w:val="003005AA"/>
    <w:rsid w:val="00300A29"/>
    <w:rsid w:val="00300B54"/>
    <w:rsid w:val="0030118B"/>
    <w:rsid w:val="00301D5C"/>
    <w:rsid w:val="003025CE"/>
    <w:rsid w:val="0030438F"/>
    <w:rsid w:val="00305289"/>
    <w:rsid w:val="003126C0"/>
    <w:rsid w:val="0031407D"/>
    <w:rsid w:val="003158A1"/>
    <w:rsid w:val="00316C1A"/>
    <w:rsid w:val="0032168D"/>
    <w:rsid w:val="00321969"/>
    <w:rsid w:val="00321A37"/>
    <w:rsid w:val="00321CC8"/>
    <w:rsid w:val="003246E0"/>
    <w:rsid w:val="003250D2"/>
    <w:rsid w:val="00325B0C"/>
    <w:rsid w:val="003261B3"/>
    <w:rsid w:val="003337DE"/>
    <w:rsid w:val="00336704"/>
    <w:rsid w:val="003376B8"/>
    <w:rsid w:val="0034124E"/>
    <w:rsid w:val="00341966"/>
    <w:rsid w:val="0034199C"/>
    <w:rsid w:val="00342CDB"/>
    <w:rsid w:val="00342EAF"/>
    <w:rsid w:val="00345645"/>
    <w:rsid w:val="003475D3"/>
    <w:rsid w:val="00347751"/>
    <w:rsid w:val="0035084C"/>
    <w:rsid w:val="003534DA"/>
    <w:rsid w:val="003539F2"/>
    <w:rsid w:val="00361A18"/>
    <w:rsid w:val="00362C7C"/>
    <w:rsid w:val="00364CA3"/>
    <w:rsid w:val="0036777B"/>
    <w:rsid w:val="00367E60"/>
    <w:rsid w:val="00373096"/>
    <w:rsid w:val="0037336F"/>
    <w:rsid w:val="0037363E"/>
    <w:rsid w:val="003742E4"/>
    <w:rsid w:val="00374822"/>
    <w:rsid w:val="00377CD9"/>
    <w:rsid w:val="00377F4B"/>
    <w:rsid w:val="00386107"/>
    <w:rsid w:val="00386892"/>
    <w:rsid w:val="00386F0B"/>
    <w:rsid w:val="00390FC2"/>
    <w:rsid w:val="003925B6"/>
    <w:rsid w:val="00393A90"/>
    <w:rsid w:val="00396158"/>
    <w:rsid w:val="003A0148"/>
    <w:rsid w:val="003A15A6"/>
    <w:rsid w:val="003A6C70"/>
    <w:rsid w:val="003A7686"/>
    <w:rsid w:val="003A7C5C"/>
    <w:rsid w:val="003B126F"/>
    <w:rsid w:val="003B3655"/>
    <w:rsid w:val="003B3CF5"/>
    <w:rsid w:val="003B6EFC"/>
    <w:rsid w:val="003B70AD"/>
    <w:rsid w:val="003B7100"/>
    <w:rsid w:val="003C150F"/>
    <w:rsid w:val="003C26B7"/>
    <w:rsid w:val="003C3893"/>
    <w:rsid w:val="003C77ED"/>
    <w:rsid w:val="003D1F05"/>
    <w:rsid w:val="003D4401"/>
    <w:rsid w:val="003D4AE2"/>
    <w:rsid w:val="003D7CA8"/>
    <w:rsid w:val="003E12CB"/>
    <w:rsid w:val="003E159C"/>
    <w:rsid w:val="003E2528"/>
    <w:rsid w:val="003E4572"/>
    <w:rsid w:val="003E45FE"/>
    <w:rsid w:val="003E6C3D"/>
    <w:rsid w:val="003E75B2"/>
    <w:rsid w:val="003E7A39"/>
    <w:rsid w:val="003F0D10"/>
    <w:rsid w:val="003F4C0C"/>
    <w:rsid w:val="003F5480"/>
    <w:rsid w:val="00402141"/>
    <w:rsid w:val="00402E95"/>
    <w:rsid w:val="00404608"/>
    <w:rsid w:val="00406D5F"/>
    <w:rsid w:val="00407501"/>
    <w:rsid w:val="00411F6B"/>
    <w:rsid w:val="0041365F"/>
    <w:rsid w:val="004141A7"/>
    <w:rsid w:val="004147D2"/>
    <w:rsid w:val="00416C7C"/>
    <w:rsid w:val="00422A58"/>
    <w:rsid w:val="00424B8A"/>
    <w:rsid w:val="004255FD"/>
    <w:rsid w:val="0042612B"/>
    <w:rsid w:val="004270A1"/>
    <w:rsid w:val="00427E54"/>
    <w:rsid w:val="004319CB"/>
    <w:rsid w:val="00431A96"/>
    <w:rsid w:val="00431CDE"/>
    <w:rsid w:val="004323EB"/>
    <w:rsid w:val="00436BA3"/>
    <w:rsid w:val="00437025"/>
    <w:rsid w:val="0043718D"/>
    <w:rsid w:val="00444547"/>
    <w:rsid w:val="00445036"/>
    <w:rsid w:val="004459B1"/>
    <w:rsid w:val="00445AB1"/>
    <w:rsid w:val="00445B91"/>
    <w:rsid w:val="00445C60"/>
    <w:rsid w:val="00447E94"/>
    <w:rsid w:val="00450E74"/>
    <w:rsid w:val="00451F58"/>
    <w:rsid w:val="004522F9"/>
    <w:rsid w:val="004538C6"/>
    <w:rsid w:val="004612B7"/>
    <w:rsid w:val="00461F18"/>
    <w:rsid w:val="00462513"/>
    <w:rsid w:val="004628D8"/>
    <w:rsid w:val="004643D8"/>
    <w:rsid w:val="00467A2F"/>
    <w:rsid w:val="00470B8A"/>
    <w:rsid w:val="0047195D"/>
    <w:rsid w:val="00472DFA"/>
    <w:rsid w:val="00474319"/>
    <w:rsid w:val="0047704C"/>
    <w:rsid w:val="004842A9"/>
    <w:rsid w:val="00485303"/>
    <w:rsid w:val="0048562A"/>
    <w:rsid w:val="00491883"/>
    <w:rsid w:val="004941DB"/>
    <w:rsid w:val="004959F2"/>
    <w:rsid w:val="00496BB8"/>
    <w:rsid w:val="004976AA"/>
    <w:rsid w:val="00497771"/>
    <w:rsid w:val="00497D83"/>
    <w:rsid w:val="004A0B7C"/>
    <w:rsid w:val="004A1604"/>
    <w:rsid w:val="004A3939"/>
    <w:rsid w:val="004A3ED1"/>
    <w:rsid w:val="004A5544"/>
    <w:rsid w:val="004A7252"/>
    <w:rsid w:val="004B0707"/>
    <w:rsid w:val="004B0A22"/>
    <w:rsid w:val="004B14B1"/>
    <w:rsid w:val="004B1B35"/>
    <w:rsid w:val="004B3CC1"/>
    <w:rsid w:val="004B52FC"/>
    <w:rsid w:val="004B5CC8"/>
    <w:rsid w:val="004B6013"/>
    <w:rsid w:val="004B6826"/>
    <w:rsid w:val="004C0340"/>
    <w:rsid w:val="004C2E7E"/>
    <w:rsid w:val="004C4468"/>
    <w:rsid w:val="004C5455"/>
    <w:rsid w:val="004C5F7A"/>
    <w:rsid w:val="004C6D18"/>
    <w:rsid w:val="004C71F4"/>
    <w:rsid w:val="004C7B36"/>
    <w:rsid w:val="004D0754"/>
    <w:rsid w:val="004D228A"/>
    <w:rsid w:val="004D2630"/>
    <w:rsid w:val="004D3688"/>
    <w:rsid w:val="004D3BA1"/>
    <w:rsid w:val="004D3BA2"/>
    <w:rsid w:val="004D3FB4"/>
    <w:rsid w:val="004D4C45"/>
    <w:rsid w:val="004D6F5E"/>
    <w:rsid w:val="004D7042"/>
    <w:rsid w:val="004E4708"/>
    <w:rsid w:val="004E480E"/>
    <w:rsid w:val="004E6101"/>
    <w:rsid w:val="004F1192"/>
    <w:rsid w:val="004F3CCC"/>
    <w:rsid w:val="004F4BBD"/>
    <w:rsid w:val="004F5EFD"/>
    <w:rsid w:val="00502542"/>
    <w:rsid w:val="00504FBF"/>
    <w:rsid w:val="00507959"/>
    <w:rsid w:val="00507AF2"/>
    <w:rsid w:val="0051074E"/>
    <w:rsid w:val="00512B9A"/>
    <w:rsid w:val="005135C8"/>
    <w:rsid w:val="00515186"/>
    <w:rsid w:val="00515BC3"/>
    <w:rsid w:val="00517187"/>
    <w:rsid w:val="005239A1"/>
    <w:rsid w:val="005242DD"/>
    <w:rsid w:val="00525958"/>
    <w:rsid w:val="0052788D"/>
    <w:rsid w:val="0052790D"/>
    <w:rsid w:val="005325C0"/>
    <w:rsid w:val="0053310A"/>
    <w:rsid w:val="0053606F"/>
    <w:rsid w:val="00536791"/>
    <w:rsid w:val="00540880"/>
    <w:rsid w:val="00542BD5"/>
    <w:rsid w:val="0054353F"/>
    <w:rsid w:val="005443A7"/>
    <w:rsid w:val="0054676C"/>
    <w:rsid w:val="00550405"/>
    <w:rsid w:val="00552FFD"/>
    <w:rsid w:val="0055422E"/>
    <w:rsid w:val="005570B1"/>
    <w:rsid w:val="005575AA"/>
    <w:rsid w:val="00557916"/>
    <w:rsid w:val="00557EA5"/>
    <w:rsid w:val="00563DA6"/>
    <w:rsid w:val="005735F2"/>
    <w:rsid w:val="005746DC"/>
    <w:rsid w:val="00574AB3"/>
    <w:rsid w:val="00575245"/>
    <w:rsid w:val="00575819"/>
    <w:rsid w:val="00583078"/>
    <w:rsid w:val="00585759"/>
    <w:rsid w:val="00586877"/>
    <w:rsid w:val="0058775D"/>
    <w:rsid w:val="00587C61"/>
    <w:rsid w:val="00590434"/>
    <w:rsid w:val="005917D7"/>
    <w:rsid w:val="00592F3E"/>
    <w:rsid w:val="00593A5C"/>
    <w:rsid w:val="005955C9"/>
    <w:rsid w:val="00595FEF"/>
    <w:rsid w:val="00597D32"/>
    <w:rsid w:val="005A002B"/>
    <w:rsid w:val="005A0DE8"/>
    <w:rsid w:val="005A4038"/>
    <w:rsid w:val="005B4647"/>
    <w:rsid w:val="005B63D4"/>
    <w:rsid w:val="005B7603"/>
    <w:rsid w:val="005B786C"/>
    <w:rsid w:val="005B7F2C"/>
    <w:rsid w:val="005C1335"/>
    <w:rsid w:val="005C394F"/>
    <w:rsid w:val="005C546F"/>
    <w:rsid w:val="005C637F"/>
    <w:rsid w:val="005C78FE"/>
    <w:rsid w:val="005D198B"/>
    <w:rsid w:val="005D6AEE"/>
    <w:rsid w:val="005D6C0E"/>
    <w:rsid w:val="005E00C6"/>
    <w:rsid w:val="005E2301"/>
    <w:rsid w:val="005E3D96"/>
    <w:rsid w:val="005E4067"/>
    <w:rsid w:val="005E4EB3"/>
    <w:rsid w:val="005E53B5"/>
    <w:rsid w:val="005E5817"/>
    <w:rsid w:val="005F12DF"/>
    <w:rsid w:val="005F4585"/>
    <w:rsid w:val="005F4D3C"/>
    <w:rsid w:val="005F6103"/>
    <w:rsid w:val="005F63C2"/>
    <w:rsid w:val="005F6C80"/>
    <w:rsid w:val="00601474"/>
    <w:rsid w:val="00607200"/>
    <w:rsid w:val="00613879"/>
    <w:rsid w:val="00614604"/>
    <w:rsid w:val="00615895"/>
    <w:rsid w:val="00616DF0"/>
    <w:rsid w:val="006176D8"/>
    <w:rsid w:val="00623AD1"/>
    <w:rsid w:val="006255F8"/>
    <w:rsid w:val="006271B1"/>
    <w:rsid w:val="0062796D"/>
    <w:rsid w:val="00632319"/>
    <w:rsid w:val="00634B67"/>
    <w:rsid w:val="00634C12"/>
    <w:rsid w:val="006363FC"/>
    <w:rsid w:val="00642328"/>
    <w:rsid w:val="00642A2B"/>
    <w:rsid w:val="00644C68"/>
    <w:rsid w:val="006471ED"/>
    <w:rsid w:val="006503A7"/>
    <w:rsid w:val="00650A8F"/>
    <w:rsid w:val="00652E70"/>
    <w:rsid w:val="00652FA0"/>
    <w:rsid w:val="0065358A"/>
    <w:rsid w:val="00653801"/>
    <w:rsid w:val="00653D28"/>
    <w:rsid w:val="006556D3"/>
    <w:rsid w:val="00660927"/>
    <w:rsid w:val="006613BE"/>
    <w:rsid w:val="006627E9"/>
    <w:rsid w:val="00662A2E"/>
    <w:rsid w:val="0066348C"/>
    <w:rsid w:val="00663598"/>
    <w:rsid w:val="006642B0"/>
    <w:rsid w:val="006648D3"/>
    <w:rsid w:val="00665F70"/>
    <w:rsid w:val="006666BF"/>
    <w:rsid w:val="006672FC"/>
    <w:rsid w:val="0067175B"/>
    <w:rsid w:val="00672ACF"/>
    <w:rsid w:val="00674768"/>
    <w:rsid w:val="00675291"/>
    <w:rsid w:val="00676BA3"/>
    <w:rsid w:val="006779AD"/>
    <w:rsid w:val="006810C5"/>
    <w:rsid w:val="00683236"/>
    <w:rsid w:val="0068446E"/>
    <w:rsid w:val="0068465B"/>
    <w:rsid w:val="0068594D"/>
    <w:rsid w:val="00686F3E"/>
    <w:rsid w:val="00687A41"/>
    <w:rsid w:val="0069097C"/>
    <w:rsid w:val="006918AC"/>
    <w:rsid w:val="0069203E"/>
    <w:rsid w:val="00693AFA"/>
    <w:rsid w:val="00696098"/>
    <w:rsid w:val="0069729A"/>
    <w:rsid w:val="006A3803"/>
    <w:rsid w:val="006A43CC"/>
    <w:rsid w:val="006A463E"/>
    <w:rsid w:val="006A482F"/>
    <w:rsid w:val="006A5DFA"/>
    <w:rsid w:val="006A6BD0"/>
    <w:rsid w:val="006B1739"/>
    <w:rsid w:val="006B1D13"/>
    <w:rsid w:val="006B2AAD"/>
    <w:rsid w:val="006B502C"/>
    <w:rsid w:val="006B6121"/>
    <w:rsid w:val="006B6C54"/>
    <w:rsid w:val="006C2943"/>
    <w:rsid w:val="006C322D"/>
    <w:rsid w:val="006C419E"/>
    <w:rsid w:val="006C7E4B"/>
    <w:rsid w:val="006D05B6"/>
    <w:rsid w:val="006D0E3E"/>
    <w:rsid w:val="006D261D"/>
    <w:rsid w:val="006D3D8B"/>
    <w:rsid w:val="006D6DAD"/>
    <w:rsid w:val="006D6F73"/>
    <w:rsid w:val="006E15E8"/>
    <w:rsid w:val="006E1A00"/>
    <w:rsid w:val="006E2A0B"/>
    <w:rsid w:val="006E2CBB"/>
    <w:rsid w:val="006F0A96"/>
    <w:rsid w:val="006F55C4"/>
    <w:rsid w:val="006F57C6"/>
    <w:rsid w:val="006F750C"/>
    <w:rsid w:val="00700363"/>
    <w:rsid w:val="007014FF"/>
    <w:rsid w:val="007070E7"/>
    <w:rsid w:val="007077AE"/>
    <w:rsid w:val="00713734"/>
    <w:rsid w:val="00714387"/>
    <w:rsid w:val="007164A9"/>
    <w:rsid w:val="007167F0"/>
    <w:rsid w:val="00717227"/>
    <w:rsid w:val="007174F7"/>
    <w:rsid w:val="00720895"/>
    <w:rsid w:val="00721EEA"/>
    <w:rsid w:val="0072273C"/>
    <w:rsid w:val="00724997"/>
    <w:rsid w:val="00726669"/>
    <w:rsid w:val="007279D2"/>
    <w:rsid w:val="00730FA2"/>
    <w:rsid w:val="0073358A"/>
    <w:rsid w:val="00734068"/>
    <w:rsid w:val="00734074"/>
    <w:rsid w:val="0074108A"/>
    <w:rsid w:val="00743781"/>
    <w:rsid w:val="00750597"/>
    <w:rsid w:val="00752270"/>
    <w:rsid w:val="00752331"/>
    <w:rsid w:val="0075247D"/>
    <w:rsid w:val="00753700"/>
    <w:rsid w:val="00753C06"/>
    <w:rsid w:val="00754623"/>
    <w:rsid w:val="00755BC5"/>
    <w:rsid w:val="00756E3C"/>
    <w:rsid w:val="00757932"/>
    <w:rsid w:val="00760529"/>
    <w:rsid w:val="00765436"/>
    <w:rsid w:val="007668D2"/>
    <w:rsid w:val="00766B71"/>
    <w:rsid w:val="00766F68"/>
    <w:rsid w:val="00767839"/>
    <w:rsid w:val="00767ADF"/>
    <w:rsid w:val="007702F1"/>
    <w:rsid w:val="0077067D"/>
    <w:rsid w:val="007708BC"/>
    <w:rsid w:val="00770A28"/>
    <w:rsid w:val="007738FB"/>
    <w:rsid w:val="00773DEF"/>
    <w:rsid w:val="0077755A"/>
    <w:rsid w:val="00777BB2"/>
    <w:rsid w:val="00777DBF"/>
    <w:rsid w:val="0078223E"/>
    <w:rsid w:val="00784073"/>
    <w:rsid w:val="0078435D"/>
    <w:rsid w:val="00794F32"/>
    <w:rsid w:val="007A1598"/>
    <w:rsid w:val="007A188A"/>
    <w:rsid w:val="007A2D24"/>
    <w:rsid w:val="007A44A6"/>
    <w:rsid w:val="007A6019"/>
    <w:rsid w:val="007B0CAC"/>
    <w:rsid w:val="007B3E01"/>
    <w:rsid w:val="007B41EE"/>
    <w:rsid w:val="007B4E00"/>
    <w:rsid w:val="007B644F"/>
    <w:rsid w:val="007B7AA4"/>
    <w:rsid w:val="007C053C"/>
    <w:rsid w:val="007C0E8F"/>
    <w:rsid w:val="007C150D"/>
    <w:rsid w:val="007C32C9"/>
    <w:rsid w:val="007C469B"/>
    <w:rsid w:val="007C6097"/>
    <w:rsid w:val="007C6976"/>
    <w:rsid w:val="007D185D"/>
    <w:rsid w:val="007D18E6"/>
    <w:rsid w:val="007D2429"/>
    <w:rsid w:val="007D2C9D"/>
    <w:rsid w:val="007D38E4"/>
    <w:rsid w:val="007D4CA2"/>
    <w:rsid w:val="007D5190"/>
    <w:rsid w:val="007D6C99"/>
    <w:rsid w:val="007E005F"/>
    <w:rsid w:val="007E01D1"/>
    <w:rsid w:val="007E01EC"/>
    <w:rsid w:val="007E0B74"/>
    <w:rsid w:val="007E3B36"/>
    <w:rsid w:val="007E421B"/>
    <w:rsid w:val="007E4334"/>
    <w:rsid w:val="007E476B"/>
    <w:rsid w:val="007E6047"/>
    <w:rsid w:val="007E6D8D"/>
    <w:rsid w:val="007E75EA"/>
    <w:rsid w:val="007F27F8"/>
    <w:rsid w:val="007F3251"/>
    <w:rsid w:val="007F4B18"/>
    <w:rsid w:val="007F558C"/>
    <w:rsid w:val="007F7435"/>
    <w:rsid w:val="0080069A"/>
    <w:rsid w:val="008013AB"/>
    <w:rsid w:val="00802765"/>
    <w:rsid w:val="0080573D"/>
    <w:rsid w:val="00805E18"/>
    <w:rsid w:val="008065A2"/>
    <w:rsid w:val="0080666D"/>
    <w:rsid w:val="0081131F"/>
    <w:rsid w:val="00813ECA"/>
    <w:rsid w:val="00814E1F"/>
    <w:rsid w:val="00816605"/>
    <w:rsid w:val="00816FDD"/>
    <w:rsid w:val="008175D4"/>
    <w:rsid w:val="008175DC"/>
    <w:rsid w:val="008211EF"/>
    <w:rsid w:val="008221DF"/>
    <w:rsid w:val="00823104"/>
    <w:rsid w:val="0082646C"/>
    <w:rsid w:val="00827198"/>
    <w:rsid w:val="0082765E"/>
    <w:rsid w:val="00830802"/>
    <w:rsid w:val="00833906"/>
    <w:rsid w:val="00833D01"/>
    <w:rsid w:val="0083425C"/>
    <w:rsid w:val="00834715"/>
    <w:rsid w:val="0083528D"/>
    <w:rsid w:val="00836643"/>
    <w:rsid w:val="0084114E"/>
    <w:rsid w:val="008411DF"/>
    <w:rsid w:val="00842866"/>
    <w:rsid w:val="008446DA"/>
    <w:rsid w:val="008458BA"/>
    <w:rsid w:val="00845FC9"/>
    <w:rsid w:val="00851E11"/>
    <w:rsid w:val="00852E8B"/>
    <w:rsid w:val="008533BB"/>
    <w:rsid w:val="00856285"/>
    <w:rsid w:val="0085798A"/>
    <w:rsid w:val="00861052"/>
    <w:rsid w:val="0086133B"/>
    <w:rsid w:val="00861C93"/>
    <w:rsid w:val="00862370"/>
    <w:rsid w:val="00862382"/>
    <w:rsid w:val="008635BD"/>
    <w:rsid w:val="00863804"/>
    <w:rsid w:val="00865735"/>
    <w:rsid w:val="008668FD"/>
    <w:rsid w:val="00866BC9"/>
    <w:rsid w:val="00870BE1"/>
    <w:rsid w:val="00870E49"/>
    <w:rsid w:val="00873462"/>
    <w:rsid w:val="008734D8"/>
    <w:rsid w:val="00874C3D"/>
    <w:rsid w:val="00874D85"/>
    <w:rsid w:val="00875B48"/>
    <w:rsid w:val="0088109E"/>
    <w:rsid w:val="00881344"/>
    <w:rsid w:val="00881EE4"/>
    <w:rsid w:val="0088243B"/>
    <w:rsid w:val="00883D1F"/>
    <w:rsid w:val="00884B4B"/>
    <w:rsid w:val="0088503C"/>
    <w:rsid w:val="00885993"/>
    <w:rsid w:val="00885FE5"/>
    <w:rsid w:val="0089173E"/>
    <w:rsid w:val="00892CAE"/>
    <w:rsid w:val="00895059"/>
    <w:rsid w:val="008950AB"/>
    <w:rsid w:val="008958C0"/>
    <w:rsid w:val="00895F0E"/>
    <w:rsid w:val="008978C8"/>
    <w:rsid w:val="008A14EA"/>
    <w:rsid w:val="008A1F47"/>
    <w:rsid w:val="008A1F9E"/>
    <w:rsid w:val="008A2092"/>
    <w:rsid w:val="008A37E5"/>
    <w:rsid w:val="008A41DB"/>
    <w:rsid w:val="008A52B6"/>
    <w:rsid w:val="008A63A2"/>
    <w:rsid w:val="008A63BA"/>
    <w:rsid w:val="008A7558"/>
    <w:rsid w:val="008A75B1"/>
    <w:rsid w:val="008B00F7"/>
    <w:rsid w:val="008B02E4"/>
    <w:rsid w:val="008B04BC"/>
    <w:rsid w:val="008B16FC"/>
    <w:rsid w:val="008B2AE0"/>
    <w:rsid w:val="008B3A59"/>
    <w:rsid w:val="008B3D79"/>
    <w:rsid w:val="008B737A"/>
    <w:rsid w:val="008C0D5F"/>
    <w:rsid w:val="008C2546"/>
    <w:rsid w:val="008C2EEB"/>
    <w:rsid w:val="008C3DC8"/>
    <w:rsid w:val="008C4848"/>
    <w:rsid w:val="008C68B8"/>
    <w:rsid w:val="008D0A27"/>
    <w:rsid w:val="008D1C20"/>
    <w:rsid w:val="008D2145"/>
    <w:rsid w:val="008D28E0"/>
    <w:rsid w:val="008D3318"/>
    <w:rsid w:val="008D7BF8"/>
    <w:rsid w:val="008E160E"/>
    <w:rsid w:val="008E6D1D"/>
    <w:rsid w:val="008F3B7B"/>
    <w:rsid w:val="008F5149"/>
    <w:rsid w:val="008F63C1"/>
    <w:rsid w:val="008F68E7"/>
    <w:rsid w:val="008F715D"/>
    <w:rsid w:val="00900010"/>
    <w:rsid w:val="00900759"/>
    <w:rsid w:val="00901DCC"/>
    <w:rsid w:val="00902028"/>
    <w:rsid w:val="009046DA"/>
    <w:rsid w:val="009067FB"/>
    <w:rsid w:val="009068E4"/>
    <w:rsid w:val="00913DAD"/>
    <w:rsid w:val="0091621F"/>
    <w:rsid w:val="0091668E"/>
    <w:rsid w:val="009271B7"/>
    <w:rsid w:val="009309A4"/>
    <w:rsid w:val="00933856"/>
    <w:rsid w:val="00934BCE"/>
    <w:rsid w:val="00941AAC"/>
    <w:rsid w:val="00942ACB"/>
    <w:rsid w:val="00950CDA"/>
    <w:rsid w:val="00952D82"/>
    <w:rsid w:val="009553B4"/>
    <w:rsid w:val="009558C1"/>
    <w:rsid w:val="00956319"/>
    <w:rsid w:val="00956F58"/>
    <w:rsid w:val="00957E4C"/>
    <w:rsid w:val="00965CF6"/>
    <w:rsid w:val="00965FB4"/>
    <w:rsid w:val="00966CC5"/>
    <w:rsid w:val="00967E55"/>
    <w:rsid w:val="009702C9"/>
    <w:rsid w:val="009706E6"/>
    <w:rsid w:val="0097205B"/>
    <w:rsid w:val="0097516C"/>
    <w:rsid w:val="009826BB"/>
    <w:rsid w:val="0098533D"/>
    <w:rsid w:val="00985EB3"/>
    <w:rsid w:val="0098636C"/>
    <w:rsid w:val="00987DA6"/>
    <w:rsid w:val="009900D4"/>
    <w:rsid w:val="009934EA"/>
    <w:rsid w:val="0099609A"/>
    <w:rsid w:val="009A0133"/>
    <w:rsid w:val="009A0D1E"/>
    <w:rsid w:val="009A104B"/>
    <w:rsid w:val="009A313B"/>
    <w:rsid w:val="009A3593"/>
    <w:rsid w:val="009A507D"/>
    <w:rsid w:val="009A5210"/>
    <w:rsid w:val="009A5D3B"/>
    <w:rsid w:val="009A7334"/>
    <w:rsid w:val="009B0E4E"/>
    <w:rsid w:val="009B101E"/>
    <w:rsid w:val="009B13E8"/>
    <w:rsid w:val="009B23F7"/>
    <w:rsid w:val="009B28F4"/>
    <w:rsid w:val="009B570C"/>
    <w:rsid w:val="009B5C08"/>
    <w:rsid w:val="009B7617"/>
    <w:rsid w:val="009C1406"/>
    <w:rsid w:val="009C16CC"/>
    <w:rsid w:val="009C1EAF"/>
    <w:rsid w:val="009C2DB8"/>
    <w:rsid w:val="009C31E5"/>
    <w:rsid w:val="009C450D"/>
    <w:rsid w:val="009C51A3"/>
    <w:rsid w:val="009C5459"/>
    <w:rsid w:val="009C5DA4"/>
    <w:rsid w:val="009D6F5C"/>
    <w:rsid w:val="009E29BD"/>
    <w:rsid w:val="009E375D"/>
    <w:rsid w:val="009E4F81"/>
    <w:rsid w:val="009E5219"/>
    <w:rsid w:val="009F1250"/>
    <w:rsid w:val="009F1637"/>
    <w:rsid w:val="009F17E1"/>
    <w:rsid w:val="009F1A09"/>
    <w:rsid w:val="009F3C21"/>
    <w:rsid w:val="009F4C1E"/>
    <w:rsid w:val="00A03063"/>
    <w:rsid w:val="00A059AB"/>
    <w:rsid w:val="00A05F22"/>
    <w:rsid w:val="00A06779"/>
    <w:rsid w:val="00A06A4E"/>
    <w:rsid w:val="00A06B40"/>
    <w:rsid w:val="00A15BF5"/>
    <w:rsid w:val="00A15DC7"/>
    <w:rsid w:val="00A17D85"/>
    <w:rsid w:val="00A22119"/>
    <w:rsid w:val="00A25464"/>
    <w:rsid w:val="00A25EEB"/>
    <w:rsid w:val="00A335DE"/>
    <w:rsid w:val="00A366BD"/>
    <w:rsid w:val="00A40384"/>
    <w:rsid w:val="00A47905"/>
    <w:rsid w:val="00A50456"/>
    <w:rsid w:val="00A53BDF"/>
    <w:rsid w:val="00A5413E"/>
    <w:rsid w:val="00A55654"/>
    <w:rsid w:val="00A557BB"/>
    <w:rsid w:val="00A56D78"/>
    <w:rsid w:val="00A57687"/>
    <w:rsid w:val="00A62248"/>
    <w:rsid w:val="00A62861"/>
    <w:rsid w:val="00A62B4C"/>
    <w:rsid w:val="00A62D98"/>
    <w:rsid w:val="00A63E74"/>
    <w:rsid w:val="00A642E6"/>
    <w:rsid w:val="00A64748"/>
    <w:rsid w:val="00A6628E"/>
    <w:rsid w:val="00A66688"/>
    <w:rsid w:val="00A6791D"/>
    <w:rsid w:val="00A71CF6"/>
    <w:rsid w:val="00A71DA2"/>
    <w:rsid w:val="00A74374"/>
    <w:rsid w:val="00A750F2"/>
    <w:rsid w:val="00A754F2"/>
    <w:rsid w:val="00A75F92"/>
    <w:rsid w:val="00A76030"/>
    <w:rsid w:val="00A801BC"/>
    <w:rsid w:val="00A82062"/>
    <w:rsid w:val="00A8752B"/>
    <w:rsid w:val="00A90B3D"/>
    <w:rsid w:val="00A91103"/>
    <w:rsid w:val="00A91F7F"/>
    <w:rsid w:val="00A923F7"/>
    <w:rsid w:val="00A944A7"/>
    <w:rsid w:val="00A95B0C"/>
    <w:rsid w:val="00A96705"/>
    <w:rsid w:val="00AA1F52"/>
    <w:rsid w:val="00AA380D"/>
    <w:rsid w:val="00AB08CA"/>
    <w:rsid w:val="00AB7910"/>
    <w:rsid w:val="00AC11D5"/>
    <w:rsid w:val="00AC1A2F"/>
    <w:rsid w:val="00AC2F35"/>
    <w:rsid w:val="00AC327E"/>
    <w:rsid w:val="00AC3460"/>
    <w:rsid w:val="00AC3B01"/>
    <w:rsid w:val="00AC5B46"/>
    <w:rsid w:val="00AC6B50"/>
    <w:rsid w:val="00AD6AE5"/>
    <w:rsid w:val="00AD7EBC"/>
    <w:rsid w:val="00AE143C"/>
    <w:rsid w:val="00AE4969"/>
    <w:rsid w:val="00AE5D17"/>
    <w:rsid w:val="00AE7568"/>
    <w:rsid w:val="00AE7DCD"/>
    <w:rsid w:val="00AF0B17"/>
    <w:rsid w:val="00AF0E20"/>
    <w:rsid w:val="00AF148D"/>
    <w:rsid w:val="00AF24BA"/>
    <w:rsid w:val="00AF24FB"/>
    <w:rsid w:val="00AF4353"/>
    <w:rsid w:val="00AF7160"/>
    <w:rsid w:val="00AF761A"/>
    <w:rsid w:val="00AF7D22"/>
    <w:rsid w:val="00AF7FD7"/>
    <w:rsid w:val="00B021BD"/>
    <w:rsid w:val="00B0627B"/>
    <w:rsid w:val="00B06DF4"/>
    <w:rsid w:val="00B10FA1"/>
    <w:rsid w:val="00B11447"/>
    <w:rsid w:val="00B118E3"/>
    <w:rsid w:val="00B11FA8"/>
    <w:rsid w:val="00B16039"/>
    <w:rsid w:val="00B218D9"/>
    <w:rsid w:val="00B21A7A"/>
    <w:rsid w:val="00B24FCE"/>
    <w:rsid w:val="00B26790"/>
    <w:rsid w:val="00B27E9D"/>
    <w:rsid w:val="00B3008E"/>
    <w:rsid w:val="00B30804"/>
    <w:rsid w:val="00B31BB0"/>
    <w:rsid w:val="00B326F7"/>
    <w:rsid w:val="00B327AA"/>
    <w:rsid w:val="00B34593"/>
    <w:rsid w:val="00B367DB"/>
    <w:rsid w:val="00B36BE7"/>
    <w:rsid w:val="00B37186"/>
    <w:rsid w:val="00B40792"/>
    <w:rsid w:val="00B4123B"/>
    <w:rsid w:val="00B42A8F"/>
    <w:rsid w:val="00B449BB"/>
    <w:rsid w:val="00B468AF"/>
    <w:rsid w:val="00B51F28"/>
    <w:rsid w:val="00B558D3"/>
    <w:rsid w:val="00B57AB1"/>
    <w:rsid w:val="00B60B7C"/>
    <w:rsid w:val="00B6122A"/>
    <w:rsid w:val="00B61260"/>
    <w:rsid w:val="00B630D3"/>
    <w:rsid w:val="00B66AB3"/>
    <w:rsid w:val="00B6746E"/>
    <w:rsid w:val="00B73AF8"/>
    <w:rsid w:val="00B74051"/>
    <w:rsid w:val="00B74FED"/>
    <w:rsid w:val="00B76512"/>
    <w:rsid w:val="00B77386"/>
    <w:rsid w:val="00B778AA"/>
    <w:rsid w:val="00B80C1C"/>
    <w:rsid w:val="00B81D99"/>
    <w:rsid w:val="00B82136"/>
    <w:rsid w:val="00B8252C"/>
    <w:rsid w:val="00B83C3E"/>
    <w:rsid w:val="00B83D31"/>
    <w:rsid w:val="00B83FAA"/>
    <w:rsid w:val="00B85649"/>
    <w:rsid w:val="00B86533"/>
    <w:rsid w:val="00B87588"/>
    <w:rsid w:val="00B877D3"/>
    <w:rsid w:val="00B91ACB"/>
    <w:rsid w:val="00B91C77"/>
    <w:rsid w:val="00B93E33"/>
    <w:rsid w:val="00BA33B3"/>
    <w:rsid w:val="00BA6B4F"/>
    <w:rsid w:val="00BB05E2"/>
    <w:rsid w:val="00BB1D05"/>
    <w:rsid w:val="00BB23DE"/>
    <w:rsid w:val="00BB2FA1"/>
    <w:rsid w:val="00BB49A2"/>
    <w:rsid w:val="00BB4BB7"/>
    <w:rsid w:val="00BB6E48"/>
    <w:rsid w:val="00BB6EFD"/>
    <w:rsid w:val="00BC1B10"/>
    <w:rsid w:val="00BC22D9"/>
    <w:rsid w:val="00BC3F5A"/>
    <w:rsid w:val="00BC5016"/>
    <w:rsid w:val="00BC5823"/>
    <w:rsid w:val="00BD2405"/>
    <w:rsid w:val="00BD2527"/>
    <w:rsid w:val="00BD3B3D"/>
    <w:rsid w:val="00BD6F2D"/>
    <w:rsid w:val="00BE3051"/>
    <w:rsid w:val="00BE4CE4"/>
    <w:rsid w:val="00BF00A5"/>
    <w:rsid w:val="00BF10DB"/>
    <w:rsid w:val="00BF11B1"/>
    <w:rsid w:val="00BF1719"/>
    <w:rsid w:val="00BF2B9A"/>
    <w:rsid w:val="00BF3C68"/>
    <w:rsid w:val="00BF560F"/>
    <w:rsid w:val="00BF7201"/>
    <w:rsid w:val="00BF77A7"/>
    <w:rsid w:val="00C01649"/>
    <w:rsid w:val="00C02640"/>
    <w:rsid w:val="00C02C78"/>
    <w:rsid w:val="00C04BCD"/>
    <w:rsid w:val="00C10E13"/>
    <w:rsid w:val="00C10EC2"/>
    <w:rsid w:val="00C11C1E"/>
    <w:rsid w:val="00C16CD0"/>
    <w:rsid w:val="00C2000A"/>
    <w:rsid w:val="00C21753"/>
    <w:rsid w:val="00C224BF"/>
    <w:rsid w:val="00C24A68"/>
    <w:rsid w:val="00C24EDB"/>
    <w:rsid w:val="00C31160"/>
    <w:rsid w:val="00C31653"/>
    <w:rsid w:val="00C316D1"/>
    <w:rsid w:val="00C32A5B"/>
    <w:rsid w:val="00C3314C"/>
    <w:rsid w:val="00C34208"/>
    <w:rsid w:val="00C34666"/>
    <w:rsid w:val="00C34B4D"/>
    <w:rsid w:val="00C37066"/>
    <w:rsid w:val="00C37281"/>
    <w:rsid w:val="00C41463"/>
    <w:rsid w:val="00C43387"/>
    <w:rsid w:val="00C46D4A"/>
    <w:rsid w:val="00C4701A"/>
    <w:rsid w:val="00C500A3"/>
    <w:rsid w:val="00C50426"/>
    <w:rsid w:val="00C538FD"/>
    <w:rsid w:val="00C55966"/>
    <w:rsid w:val="00C57D4E"/>
    <w:rsid w:val="00C63095"/>
    <w:rsid w:val="00C6382E"/>
    <w:rsid w:val="00C649B4"/>
    <w:rsid w:val="00C67E10"/>
    <w:rsid w:val="00C72AEA"/>
    <w:rsid w:val="00C762B2"/>
    <w:rsid w:val="00C76E38"/>
    <w:rsid w:val="00C77018"/>
    <w:rsid w:val="00C77AE1"/>
    <w:rsid w:val="00C77CDE"/>
    <w:rsid w:val="00C81B7D"/>
    <w:rsid w:val="00C81BB9"/>
    <w:rsid w:val="00C83004"/>
    <w:rsid w:val="00C853DB"/>
    <w:rsid w:val="00C86D77"/>
    <w:rsid w:val="00C9288E"/>
    <w:rsid w:val="00C9336F"/>
    <w:rsid w:val="00C9533F"/>
    <w:rsid w:val="00C96672"/>
    <w:rsid w:val="00C9681C"/>
    <w:rsid w:val="00C97776"/>
    <w:rsid w:val="00CA0F33"/>
    <w:rsid w:val="00CA212F"/>
    <w:rsid w:val="00CA22D2"/>
    <w:rsid w:val="00CA24F2"/>
    <w:rsid w:val="00CA33C0"/>
    <w:rsid w:val="00CA36F0"/>
    <w:rsid w:val="00CA4EC5"/>
    <w:rsid w:val="00CA5039"/>
    <w:rsid w:val="00CA52B7"/>
    <w:rsid w:val="00CA7805"/>
    <w:rsid w:val="00CA7B8B"/>
    <w:rsid w:val="00CA7D00"/>
    <w:rsid w:val="00CB0D87"/>
    <w:rsid w:val="00CB27B1"/>
    <w:rsid w:val="00CB4059"/>
    <w:rsid w:val="00CB416A"/>
    <w:rsid w:val="00CB455B"/>
    <w:rsid w:val="00CB49E3"/>
    <w:rsid w:val="00CB6780"/>
    <w:rsid w:val="00CB762C"/>
    <w:rsid w:val="00CC0225"/>
    <w:rsid w:val="00CC13E9"/>
    <w:rsid w:val="00CC21EC"/>
    <w:rsid w:val="00CC31DB"/>
    <w:rsid w:val="00CC38EA"/>
    <w:rsid w:val="00CC4932"/>
    <w:rsid w:val="00CC4D21"/>
    <w:rsid w:val="00CC649C"/>
    <w:rsid w:val="00CD2686"/>
    <w:rsid w:val="00CD49CA"/>
    <w:rsid w:val="00CD5D2C"/>
    <w:rsid w:val="00CE05AB"/>
    <w:rsid w:val="00CE3D44"/>
    <w:rsid w:val="00CE54C1"/>
    <w:rsid w:val="00CE7D02"/>
    <w:rsid w:val="00CF21B5"/>
    <w:rsid w:val="00CF63AC"/>
    <w:rsid w:val="00CF6CA7"/>
    <w:rsid w:val="00D0200E"/>
    <w:rsid w:val="00D02135"/>
    <w:rsid w:val="00D04203"/>
    <w:rsid w:val="00D04D5B"/>
    <w:rsid w:val="00D10F3A"/>
    <w:rsid w:val="00D14E1E"/>
    <w:rsid w:val="00D16EF9"/>
    <w:rsid w:val="00D2083F"/>
    <w:rsid w:val="00D25222"/>
    <w:rsid w:val="00D31A22"/>
    <w:rsid w:val="00D33468"/>
    <w:rsid w:val="00D349CD"/>
    <w:rsid w:val="00D35CB5"/>
    <w:rsid w:val="00D37236"/>
    <w:rsid w:val="00D401E7"/>
    <w:rsid w:val="00D40DD7"/>
    <w:rsid w:val="00D41F2D"/>
    <w:rsid w:val="00D459FB"/>
    <w:rsid w:val="00D46F11"/>
    <w:rsid w:val="00D506E1"/>
    <w:rsid w:val="00D5085B"/>
    <w:rsid w:val="00D51398"/>
    <w:rsid w:val="00D54B85"/>
    <w:rsid w:val="00D57463"/>
    <w:rsid w:val="00D57A02"/>
    <w:rsid w:val="00D60A9A"/>
    <w:rsid w:val="00D60DE0"/>
    <w:rsid w:val="00D61651"/>
    <w:rsid w:val="00D619D2"/>
    <w:rsid w:val="00D61E59"/>
    <w:rsid w:val="00D65410"/>
    <w:rsid w:val="00D66BA9"/>
    <w:rsid w:val="00D66DC9"/>
    <w:rsid w:val="00D678E4"/>
    <w:rsid w:val="00D67926"/>
    <w:rsid w:val="00D70C9F"/>
    <w:rsid w:val="00D727EE"/>
    <w:rsid w:val="00D7353F"/>
    <w:rsid w:val="00D73810"/>
    <w:rsid w:val="00D7391D"/>
    <w:rsid w:val="00D74C98"/>
    <w:rsid w:val="00D82313"/>
    <w:rsid w:val="00D87BF4"/>
    <w:rsid w:val="00D91447"/>
    <w:rsid w:val="00D917BC"/>
    <w:rsid w:val="00D920C0"/>
    <w:rsid w:val="00D9216E"/>
    <w:rsid w:val="00DA007F"/>
    <w:rsid w:val="00DA253A"/>
    <w:rsid w:val="00DA3BF0"/>
    <w:rsid w:val="00DA4C70"/>
    <w:rsid w:val="00DA4E2C"/>
    <w:rsid w:val="00DA57D4"/>
    <w:rsid w:val="00DA692A"/>
    <w:rsid w:val="00DB10E6"/>
    <w:rsid w:val="00DB2FBE"/>
    <w:rsid w:val="00DB381D"/>
    <w:rsid w:val="00DB4307"/>
    <w:rsid w:val="00DB5429"/>
    <w:rsid w:val="00DB75B7"/>
    <w:rsid w:val="00DB7BDA"/>
    <w:rsid w:val="00DB7F37"/>
    <w:rsid w:val="00DC0D23"/>
    <w:rsid w:val="00DC19D9"/>
    <w:rsid w:val="00DC1F20"/>
    <w:rsid w:val="00DC2E8C"/>
    <w:rsid w:val="00DC357A"/>
    <w:rsid w:val="00DC4410"/>
    <w:rsid w:val="00DC4A19"/>
    <w:rsid w:val="00DC4ED2"/>
    <w:rsid w:val="00DD1724"/>
    <w:rsid w:val="00DD501D"/>
    <w:rsid w:val="00DD54A6"/>
    <w:rsid w:val="00DD5596"/>
    <w:rsid w:val="00DD6117"/>
    <w:rsid w:val="00DD62CB"/>
    <w:rsid w:val="00DD7052"/>
    <w:rsid w:val="00DD73AA"/>
    <w:rsid w:val="00DD7794"/>
    <w:rsid w:val="00DE1677"/>
    <w:rsid w:val="00DE1EA7"/>
    <w:rsid w:val="00DE208C"/>
    <w:rsid w:val="00DE5078"/>
    <w:rsid w:val="00DE6038"/>
    <w:rsid w:val="00DE70DD"/>
    <w:rsid w:val="00DF022F"/>
    <w:rsid w:val="00DF3114"/>
    <w:rsid w:val="00DF3963"/>
    <w:rsid w:val="00DF5724"/>
    <w:rsid w:val="00DF7342"/>
    <w:rsid w:val="00DF7435"/>
    <w:rsid w:val="00DF7510"/>
    <w:rsid w:val="00DF7A54"/>
    <w:rsid w:val="00E007A9"/>
    <w:rsid w:val="00E01B51"/>
    <w:rsid w:val="00E03740"/>
    <w:rsid w:val="00E0574C"/>
    <w:rsid w:val="00E06B12"/>
    <w:rsid w:val="00E07DE8"/>
    <w:rsid w:val="00E07E09"/>
    <w:rsid w:val="00E100DB"/>
    <w:rsid w:val="00E10ACF"/>
    <w:rsid w:val="00E10D9D"/>
    <w:rsid w:val="00E10DE2"/>
    <w:rsid w:val="00E11273"/>
    <w:rsid w:val="00E11605"/>
    <w:rsid w:val="00E153CE"/>
    <w:rsid w:val="00E16311"/>
    <w:rsid w:val="00E1722B"/>
    <w:rsid w:val="00E17F22"/>
    <w:rsid w:val="00E21EC2"/>
    <w:rsid w:val="00E225E2"/>
    <w:rsid w:val="00E254D2"/>
    <w:rsid w:val="00E2762F"/>
    <w:rsid w:val="00E27C51"/>
    <w:rsid w:val="00E27D5E"/>
    <w:rsid w:val="00E304A3"/>
    <w:rsid w:val="00E33095"/>
    <w:rsid w:val="00E33A90"/>
    <w:rsid w:val="00E33AEC"/>
    <w:rsid w:val="00E346DA"/>
    <w:rsid w:val="00E35B83"/>
    <w:rsid w:val="00E3623B"/>
    <w:rsid w:val="00E36A7E"/>
    <w:rsid w:val="00E374FE"/>
    <w:rsid w:val="00E405EF"/>
    <w:rsid w:val="00E41EAB"/>
    <w:rsid w:val="00E43648"/>
    <w:rsid w:val="00E44387"/>
    <w:rsid w:val="00E45332"/>
    <w:rsid w:val="00E51062"/>
    <w:rsid w:val="00E54FD9"/>
    <w:rsid w:val="00E5690D"/>
    <w:rsid w:val="00E56C3F"/>
    <w:rsid w:val="00E608F4"/>
    <w:rsid w:val="00E61316"/>
    <w:rsid w:val="00E64780"/>
    <w:rsid w:val="00E658FA"/>
    <w:rsid w:val="00E678E0"/>
    <w:rsid w:val="00E70557"/>
    <w:rsid w:val="00E70EBA"/>
    <w:rsid w:val="00E71721"/>
    <w:rsid w:val="00E82AD3"/>
    <w:rsid w:val="00E85750"/>
    <w:rsid w:val="00E92C4C"/>
    <w:rsid w:val="00E9459E"/>
    <w:rsid w:val="00E96A35"/>
    <w:rsid w:val="00EA1205"/>
    <w:rsid w:val="00EA1E90"/>
    <w:rsid w:val="00EA207D"/>
    <w:rsid w:val="00EB1F01"/>
    <w:rsid w:val="00EB2C29"/>
    <w:rsid w:val="00EB6504"/>
    <w:rsid w:val="00EC4751"/>
    <w:rsid w:val="00EC67F8"/>
    <w:rsid w:val="00ED12E5"/>
    <w:rsid w:val="00ED14F2"/>
    <w:rsid w:val="00ED3C1A"/>
    <w:rsid w:val="00ED64E7"/>
    <w:rsid w:val="00ED704C"/>
    <w:rsid w:val="00ED74A0"/>
    <w:rsid w:val="00EE1838"/>
    <w:rsid w:val="00EE1E19"/>
    <w:rsid w:val="00EE3CCD"/>
    <w:rsid w:val="00EE4822"/>
    <w:rsid w:val="00EE6A29"/>
    <w:rsid w:val="00EE6A4D"/>
    <w:rsid w:val="00EE7F24"/>
    <w:rsid w:val="00EF02FA"/>
    <w:rsid w:val="00EF0B0F"/>
    <w:rsid w:val="00EF0F47"/>
    <w:rsid w:val="00EF160A"/>
    <w:rsid w:val="00EF17CC"/>
    <w:rsid w:val="00EF2EAA"/>
    <w:rsid w:val="00EF402D"/>
    <w:rsid w:val="00EF420E"/>
    <w:rsid w:val="00EF4464"/>
    <w:rsid w:val="00EF4F45"/>
    <w:rsid w:val="00F009BA"/>
    <w:rsid w:val="00F029B5"/>
    <w:rsid w:val="00F036D1"/>
    <w:rsid w:val="00F055FF"/>
    <w:rsid w:val="00F12F26"/>
    <w:rsid w:val="00F12FC1"/>
    <w:rsid w:val="00F1384C"/>
    <w:rsid w:val="00F160B0"/>
    <w:rsid w:val="00F16A1C"/>
    <w:rsid w:val="00F1775B"/>
    <w:rsid w:val="00F220D2"/>
    <w:rsid w:val="00F23131"/>
    <w:rsid w:val="00F2315F"/>
    <w:rsid w:val="00F23F46"/>
    <w:rsid w:val="00F265FB"/>
    <w:rsid w:val="00F2663A"/>
    <w:rsid w:val="00F26B29"/>
    <w:rsid w:val="00F320AC"/>
    <w:rsid w:val="00F32695"/>
    <w:rsid w:val="00F348FC"/>
    <w:rsid w:val="00F370CD"/>
    <w:rsid w:val="00F407CD"/>
    <w:rsid w:val="00F4300E"/>
    <w:rsid w:val="00F43361"/>
    <w:rsid w:val="00F438BE"/>
    <w:rsid w:val="00F46CE0"/>
    <w:rsid w:val="00F521A9"/>
    <w:rsid w:val="00F5279E"/>
    <w:rsid w:val="00F52CEF"/>
    <w:rsid w:val="00F53AE7"/>
    <w:rsid w:val="00F617BD"/>
    <w:rsid w:val="00F61EA6"/>
    <w:rsid w:val="00F62A8B"/>
    <w:rsid w:val="00F6323D"/>
    <w:rsid w:val="00F6410D"/>
    <w:rsid w:val="00F64139"/>
    <w:rsid w:val="00F64CE3"/>
    <w:rsid w:val="00F66191"/>
    <w:rsid w:val="00F7049A"/>
    <w:rsid w:val="00F710C0"/>
    <w:rsid w:val="00F712EB"/>
    <w:rsid w:val="00F716EA"/>
    <w:rsid w:val="00F73E73"/>
    <w:rsid w:val="00F75E18"/>
    <w:rsid w:val="00F75EB6"/>
    <w:rsid w:val="00F7683B"/>
    <w:rsid w:val="00F8038E"/>
    <w:rsid w:val="00F839CE"/>
    <w:rsid w:val="00F83C1A"/>
    <w:rsid w:val="00F84507"/>
    <w:rsid w:val="00F85002"/>
    <w:rsid w:val="00F864ED"/>
    <w:rsid w:val="00F87FD4"/>
    <w:rsid w:val="00F90779"/>
    <w:rsid w:val="00F930F3"/>
    <w:rsid w:val="00F93C2A"/>
    <w:rsid w:val="00F94CA3"/>
    <w:rsid w:val="00F95281"/>
    <w:rsid w:val="00F961EE"/>
    <w:rsid w:val="00F964DE"/>
    <w:rsid w:val="00F97429"/>
    <w:rsid w:val="00F97C53"/>
    <w:rsid w:val="00FA0687"/>
    <w:rsid w:val="00FA1BC7"/>
    <w:rsid w:val="00FA4D0F"/>
    <w:rsid w:val="00FA5001"/>
    <w:rsid w:val="00FA5AE1"/>
    <w:rsid w:val="00FA7574"/>
    <w:rsid w:val="00FB001D"/>
    <w:rsid w:val="00FB1AEC"/>
    <w:rsid w:val="00FB323A"/>
    <w:rsid w:val="00FB3E2C"/>
    <w:rsid w:val="00FC28D8"/>
    <w:rsid w:val="00FC2A34"/>
    <w:rsid w:val="00FC35FD"/>
    <w:rsid w:val="00FC3B68"/>
    <w:rsid w:val="00FC72C7"/>
    <w:rsid w:val="00FD2CFE"/>
    <w:rsid w:val="00FD2D70"/>
    <w:rsid w:val="00FD3B05"/>
    <w:rsid w:val="00FD51BD"/>
    <w:rsid w:val="00FD67CE"/>
    <w:rsid w:val="00FE0DAE"/>
    <w:rsid w:val="00FE6D50"/>
    <w:rsid w:val="00FF0D10"/>
    <w:rsid w:val="00FF1E86"/>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BEACDB"/>
  <w15:docId w15:val="{6BBDCFDE-5408-445D-A69D-F3BBEFF7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E6A4D"/>
  </w:style>
  <w:style w:type="paragraph" w:styleId="1">
    <w:name w:val="heading 1"/>
    <w:aliases w:val="VL Колонтитул"/>
    <w:basedOn w:val="a0"/>
    <w:next w:val="a"/>
    <w:link w:val="10"/>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aliases w:val="Заголовок 2 Знак1,Заголовок 2 Знак Знак,Заголовок 2 Знак Знак Знак,H2,h2"/>
    <w:basedOn w:val="a"/>
    <w:next w:val="a"/>
    <w:link w:val="20"/>
    <w:uiPriority w:val="99"/>
    <w:unhideWhenUsed/>
    <w:qFormat/>
    <w:rsid w:val="00595FEF"/>
    <w:pPr>
      <w:keepNext/>
      <w:keepLines/>
      <w:spacing w:before="40" w:after="0"/>
      <w:outlineLvl w:val="1"/>
    </w:pPr>
    <w:rPr>
      <w:rFonts w:asciiTheme="majorHAnsi" w:eastAsiaTheme="majorEastAsia" w:hAnsiTheme="majorHAnsi" w:cstheme="majorBidi"/>
      <w:color w:val="013F5A" w:themeColor="accent1" w:themeShade="BF"/>
      <w:sz w:val="26"/>
      <w:szCs w:val="26"/>
    </w:rPr>
  </w:style>
  <w:style w:type="paragraph" w:styleId="30">
    <w:name w:val="heading 3"/>
    <w:basedOn w:val="a"/>
    <w:next w:val="a"/>
    <w:link w:val="31"/>
    <w:uiPriority w:val="9"/>
    <w:qFormat/>
    <w:rsid w:val="00C4701A"/>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5">
    <w:name w:val="heading 5"/>
    <w:basedOn w:val="a"/>
    <w:next w:val="a"/>
    <w:link w:val="50"/>
    <w:uiPriority w:val="9"/>
    <w:semiHidden/>
    <w:unhideWhenUsed/>
    <w:qFormat/>
    <w:rsid w:val="00595FEF"/>
    <w:pPr>
      <w:keepNext/>
      <w:keepLines/>
      <w:spacing w:before="40" w:after="0" w:line="240" w:lineRule="auto"/>
      <w:outlineLvl w:val="4"/>
    </w:pPr>
    <w:rPr>
      <w:rFonts w:asciiTheme="majorHAnsi" w:eastAsiaTheme="majorEastAsia" w:hAnsiTheme="majorHAnsi" w:cstheme="majorBidi"/>
      <w:color w:val="013F5A" w:themeColor="accent1" w:themeShade="BF"/>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aliases w:val="Знак1"/>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aliases w:val="Знак1 Знак"/>
    <w:basedOn w:val="a1"/>
    <w:link w:val="a0"/>
    <w:uiPriority w:val="99"/>
    <w:rsid w:val="00E85750"/>
  </w:style>
  <w:style w:type="paragraph" w:styleId="21">
    <w:name w:val="Body Text 2"/>
    <w:basedOn w:val="a"/>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F61EA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a"/>
    <w:uiPriority w:val="99"/>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99"/>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aliases w:val="ct,Used by Word for text of author queries, Знак2,Знак2"/>
    <w:basedOn w:val="a"/>
    <w:link w:val="af"/>
    <w:uiPriority w:val="99"/>
    <w:unhideWhenUsed/>
    <w:rsid w:val="00FA7574"/>
    <w:pPr>
      <w:spacing w:line="240" w:lineRule="auto"/>
    </w:pPr>
    <w:rPr>
      <w:sz w:val="20"/>
      <w:szCs w:val="20"/>
    </w:rPr>
  </w:style>
  <w:style w:type="character" w:customStyle="1" w:styleId="af">
    <w:name w:val="Текст примечания Знак"/>
    <w:aliases w:val="ct Знак,Used by Word for text of author queries Знак, Знак2 Знак,Знак2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aliases w:val="Основной текст без отступа,текст"/>
    <w:basedOn w:val="a"/>
    <w:link w:val="af5"/>
    <w:unhideWhenUsed/>
    <w:rsid w:val="00FA7574"/>
    <w:pPr>
      <w:spacing w:after="120"/>
      <w:ind w:left="283"/>
    </w:pPr>
  </w:style>
  <w:style w:type="character" w:customStyle="1" w:styleId="af5">
    <w:name w:val="Основной текст с отступом Знак"/>
    <w:aliases w:val="Основной текст без отступа Знак,текст Знак"/>
    <w:basedOn w:val="a1"/>
    <w:link w:val="af4"/>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2">
    <w:name w:val="Body Text Indent 3"/>
    <w:basedOn w:val="a"/>
    <w:link w:val="33"/>
    <w:uiPriority w:val="99"/>
    <w:semiHidden/>
    <w:unhideWhenUsed/>
    <w:rsid w:val="00515186"/>
    <w:pPr>
      <w:spacing w:after="120"/>
      <w:ind w:left="283"/>
    </w:pPr>
    <w:rPr>
      <w:sz w:val="16"/>
      <w:szCs w:val="16"/>
    </w:rPr>
  </w:style>
  <w:style w:type="character" w:customStyle="1" w:styleId="33">
    <w:name w:val="Основной текст с отступом 3 Знак"/>
    <w:basedOn w:val="a1"/>
    <w:link w:val="32"/>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nhideWhenUsed/>
    <w:rsid w:val="007D18E6"/>
    <w:pPr>
      <w:spacing w:after="120"/>
    </w:pPr>
  </w:style>
  <w:style w:type="character" w:customStyle="1" w:styleId="afc">
    <w:name w:val="Основной текст Знак"/>
    <w:basedOn w:val="a1"/>
    <w:link w:val="afb"/>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4">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character" w:customStyle="1" w:styleId="31">
    <w:name w:val="Заголовок 3 Знак"/>
    <w:basedOn w:val="a1"/>
    <w:link w:val="30"/>
    <w:uiPriority w:val="9"/>
    <w:rsid w:val="00C4701A"/>
    <w:rPr>
      <w:rFonts w:ascii="Arial" w:eastAsia="Times New Roman" w:hAnsi="Arial" w:cs="Arial"/>
      <w:b/>
      <w:bCs/>
      <w:sz w:val="26"/>
      <w:szCs w:val="26"/>
      <w:lang w:eastAsia="ru-RU"/>
    </w:rPr>
  </w:style>
  <w:style w:type="paragraph" w:customStyle="1" w:styleId="6">
    <w:name w:val="Стиль6"/>
    <w:basedOn w:val="a"/>
    <w:qFormat/>
    <w:rsid w:val="00B91ACB"/>
    <w:pPr>
      <w:widowControl w:val="0"/>
      <w:numPr>
        <w:numId w:val="5"/>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table" w:customStyle="1" w:styleId="23">
    <w:name w:val="Сетка таблицы2"/>
    <w:basedOn w:val="a2"/>
    <w:next w:val="a4"/>
    <w:uiPriority w:val="59"/>
    <w:rsid w:val="00CC0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CB0D87"/>
    <w:rPr>
      <w:color w:val="626E77" w:themeColor="followedHyperlink"/>
      <w:u w:val="single"/>
    </w:rPr>
  </w:style>
  <w:style w:type="character" w:customStyle="1" w:styleId="110">
    <w:name w:val="Заголовок 1 Знак1"/>
    <w:aliases w:val="VL Колонтитул Знак1"/>
    <w:basedOn w:val="a1"/>
    <w:rsid w:val="00CB0D87"/>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CB0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6">
    <w:name w:val="Текст примечания Знак1"/>
    <w:aliases w:val="ct Знак1,Used by Word for text of author queries Знак1,Знак2 Знак1"/>
    <w:basedOn w:val="a1"/>
    <w:uiPriority w:val="99"/>
    <w:semiHidden/>
    <w:rsid w:val="00CB0D87"/>
    <w:rPr>
      <w:sz w:val="20"/>
      <w:szCs w:val="20"/>
    </w:rPr>
  </w:style>
  <w:style w:type="character" w:customStyle="1" w:styleId="20">
    <w:name w:val="Заголовок 2 Знак"/>
    <w:aliases w:val="Заголовок 2 Знак1 Знак,Заголовок 2 Знак Знак Знак1,Заголовок 2 Знак Знак Знак Знак,H2 Знак,h2 Знак"/>
    <w:basedOn w:val="a1"/>
    <w:link w:val="2"/>
    <w:uiPriority w:val="99"/>
    <w:rsid w:val="00595FEF"/>
    <w:rPr>
      <w:rFonts w:asciiTheme="majorHAnsi" w:eastAsiaTheme="majorEastAsia" w:hAnsiTheme="majorHAnsi" w:cstheme="majorBidi"/>
      <w:color w:val="013F5A" w:themeColor="accent1" w:themeShade="BF"/>
      <w:sz w:val="26"/>
      <w:szCs w:val="26"/>
    </w:rPr>
  </w:style>
  <w:style w:type="character" w:customStyle="1" w:styleId="50">
    <w:name w:val="Заголовок 5 Знак"/>
    <w:basedOn w:val="a1"/>
    <w:link w:val="5"/>
    <w:uiPriority w:val="9"/>
    <w:semiHidden/>
    <w:rsid w:val="00595FEF"/>
    <w:rPr>
      <w:rFonts w:asciiTheme="majorHAnsi" w:eastAsiaTheme="majorEastAsia" w:hAnsiTheme="majorHAnsi" w:cstheme="majorBidi"/>
      <w:color w:val="013F5A" w:themeColor="accent1" w:themeShade="BF"/>
      <w:lang w:eastAsia="ru-RU"/>
    </w:rPr>
  </w:style>
  <w:style w:type="character" w:customStyle="1" w:styleId="34">
    <w:name w:val="Сноска (3)_"/>
    <w:link w:val="35"/>
    <w:locked/>
    <w:rsid w:val="00595FEF"/>
    <w:rPr>
      <w:rFonts w:ascii="Times New Roman" w:hAnsi="Times New Roman" w:cs="Times New Roman"/>
      <w:sz w:val="21"/>
      <w:szCs w:val="21"/>
      <w:shd w:val="clear" w:color="auto" w:fill="FFFFFF"/>
    </w:rPr>
  </w:style>
  <w:style w:type="paragraph" w:customStyle="1" w:styleId="35">
    <w:name w:val="Сноска (3)"/>
    <w:basedOn w:val="a"/>
    <w:link w:val="34"/>
    <w:rsid w:val="00595FEF"/>
    <w:pPr>
      <w:shd w:val="clear" w:color="auto" w:fill="FFFFFF"/>
      <w:spacing w:after="0" w:line="254" w:lineRule="exact"/>
      <w:jc w:val="both"/>
    </w:pPr>
    <w:rPr>
      <w:rFonts w:ascii="Times New Roman" w:hAnsi="Times New Roman" w:cs="Times New Roman"/>
      <w:sz w:val="21"/>
      <w:szCs w:val="21"/>
    </w:rPr>
  </w:style>
  <w:style w:type="paragraph" w:customStyle="1" w:styleId="ConsPlusTitle">
    <w:name w:val="ConsPlusTitle"/>
    <w:uiPriority w:val="99"/>
    <w:rsid w:val="00595FEF"/>
    <w:pPr>
      <w:widowControl w:val="0"/>
      <w:autoSpaceDE w:val="0"/>
      <w:autoSpaceDN w:val="0"/>
      <w:spacing w:after="0" w:line="240" w:lineRule="auto"/>
    </w:pPr>
    <w:rPr>
      <w:rFonts w:ascii="Calibri" w:eastAsia="Times New Roman" w:hAnsi="Calibri" w:cs="Calibri"/>
      <w:b/>
      <w:szCs w:val="20"/>
      <w:lang w:eastAsia="ru-RU"/>
    </w:rPr>
  </w:style>
  <w:style w:type="numbering" w:styleId="111111">
    <w:name w:val="Outline List 2"/>
    <w:basedOn w:val="a3"/>
    <w:rsid w:val="00595FEF"/>
    <w:pPr>
      <w:numPr>
        <w:numId w:val="8"/>
      </w:numPr>
    </w:pPr>
  </w:style>
  <w:style w:type="paragraph" w:styleId="afe">
    <w:name w:val="Revision"/>
    <w:hidden/>
    <w:uiPriority w:val="99"/>
    <w:semiHidden/>
    <w:rsid w:val="00595FEF"/>
    <w:pPr>
      <w:spacing w:after="0" w:line="240" w:lineRule="auto"/>
    </w:pPr>
  </w:style>
  <w:style w:type="paragraph" w:customStyle="1" w:styleId="12">
    <w:name w:val="Обычный + 12 пт"/>
    <w:aliases w:val="Черный,уплотненный на  0,05 пт,Обычный + Courier New,1 pt,Масштаб знаков: 74%"/>
    <w:basedOn w:val="a"/>
    <w:rsid w:val="00595FEF"/>
    <w:pPr>
      <w:widowControl w:val="0"/>
      <w:numPr>
        <w:numId w:val="9"/>
      </w:numPr>
      <w:shd w:val="clear" w:color="auto" w:fill="FFFFFF"/>
      <w:tabs>
        <w:tab w:val="left" w:pos="965"/>
      </w:tabs>
      <w:autoSpaceDE w:val="0"/>
      <w:autoSpaceDN w:val="0"/>
      <w:adjustRightInd w:val="0"/>
      <w:spacing w:after="0" w:line="274" w:lineRule="exact"/>
      <w:ind w:left="14" w:firstLine="360"/>
      <w:jc w:val="both"/>
    </w:pPr>
    <w:rPr>
      <w:rFonts w:ascii="Times New Roman" w:eastAsia="Times New Roman" w:hAnsi="Times New Roman" w:cs="Times New Roman"/>
      <w:color w:val="000000"/>
      <w:spacing w:val="-6"/>
      <w:sz w:val="24"/>
      <w:szCs w:val="24"/>
      <w:lang w:eastAsia="ru-RU"/>
    </w:rPr>
  </w:style>
  <w:style w:type="numbering" w:customStyle="1" w:styleId="17">
    <w:name w:val="Нет списка1"/>
    <w:next w:val="a3"/>
    <w:uiPriority w:val="99"/>
    <w:semiHidden/>
    <w:unhideWhenUsed/>
    <w:rsid w:val="00595FEF"/>
  </w:style>
  <w:style w:type="paragraph" w:styleId="aff">
    <w:name w:val="endnote text"/>
    <w:basedOn w:val="a"/>
    <w:link w:val="aff0"/>
    <w:uiPriority w:val="99"/>
    <w:semiHidden/>
    <w:unhideWhenUsed/>
    <w:rsid w:val="00595FEF"/>
    <w:pPr>
      <w:spacing w:after="0" w:line="240" w:lineRule="auto"/>
    </w:pPr>
    <w:rPr>
      <w:rFonts w:ascii="Arial" w:eastAsia="Times New Roman" w:hAnsi="Arial" w:cs="Arial"/>
      <w:sz w:val="20"/>
      <w:szCs w:val="20"/>
      <w:lang w:eastAsia="ru-RU"/>
    </w:rPr>
  </w:style>
  <w:style w:type="character" w:customStyle="1" w:styleId="aff0">
    <w:name w:val="Текст концевой сноски Знак"/>
    <w:basedOn w:val="a1"/>
    <w:link w:val="aff"/>
    <w:uiPriority w:val="99"/>
    <w:semiHidden/>
    <w:rsid w:val="00595FEF"/>
    <w:rPr>
      <w:rFonts w:ascii="Arial" w:eastAsia="Times New Roman" w:hAnsi="Arial" w:cs="Arial"/>
      <w:sz w:val="20"/>
      <w:szCs w:val="20"/>
      <w:lang w:eastAsia="ru-RU"/>
    </w:rPr>
  </w:style>
  <w:style w:type="character" w:styleId="aff1">
    <w:name w:val="endnote reference"/>
    <w:basedOn w:val="a1"/>
    <w:uiPriority w:val="99"/>
    <w:semiHidden/>
    <w:unhideWhenUsed/>
    <w:rsid w:val="00595FEF"/>
    <w:rPr>
      <w:vertAlign w:val="superscript"/>
    </w:rPr>
  </w:style>
  <w:style w:type="paragraph" w:styleId="aff2">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
    <w:link w:val="18"/>
    <w:uiPriority w:val="99"/>
    <w:rsid w:val="00595FEF"/>
    <w:pPr>
      <w:spacing w:after="0" w:line="240" w:lineRule="auto"/>
    </w:pPr>
    <w:rPr>
      <w:rFonts w:ascii="Courier New" w:eastAsia="Times New Roman" w:hAnsi="Courier New" w:cs="Times New Roman"/>
      <w:sz w:val="20"/>
      <w:szCs w:val="20"/>
    </w:rPr>
  </w:style>
  <w:style w:type="character" w:customStyle="1" w:styleId="aff3">
    <w:name w:val="Текст Знак"/>
    <w:basedOn w:val="a1"/>
    <w:uiPriority w:val="99"/>
    <w:semiHidden/>
    <w:rsid w:val="00595FEF"/>
    <w:rPr>
      <w:rFonts w:ascii="Consolas" w:hAnsi="Consolas" w:cs="Consolas"/>
      <w:sz w:val="21"/>
      <w:szCs w:val="21"/>
    </w:rPr>
  </w:style>
  <w:style w:type="character" w:customStyle="1" w:styleId="18">
    <w:name w:val="Текст Знак1"/>
    <w:aliases w:val="Char Знак, Char Знак,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link w:val="aff2"/>
    <w:uiPriority w:val="99"/>
    <w:rsid w:val="00595FEF"/>
    <w:rPr>
      <w:rFonts w:ascii="Courier New" w:eastAsia="Times New Roman" w:hAnsi="Courier New" w:cs="Times New Roman"/>
      <w:sz w:val="20"/>
      <w:szCs w:val="20"/>
    </w:rPr>
  </w:style>
  <w:style w:type="character" w:customStyle="1" w:styleId="WW8NumSt4z0">
    <w:name w:val="WW8NumSt4z0"/>
    <w:rsid w:val="00595FEF"/>
    <w:rPr>
      <w:rFonts w:ascii="Times New Roman" w:hAnsi="Times New Roman" w:cs="Times New Roman"/>
    </w:rPr>
  </w:style>
  <w:style w:type="paragraph" w:customStyle="1" w:styleId="223">
    <w:name w:val="223 Положение"/>
    <w:basedOn w:val="ab"/>
    <w:qFormat/>
    <w:rsid w:val="00595FEF"/>
    <w:pPr>
      <w:numPr>
        <w:numId w:val="10"/>
      </w:numPr>
      <w:spacing w:after="240"/>
      <w:jc w:val="center"/>
      <w:outlineLvl w:val="0"/>
    </w:pPr>
    <w:rPr>
      <w:rFonts w:eastAsiaTheme="minorHAnsi"/>
      <w:sz w:val="28"/>
      <w:szCs w:val="28"/>
      <w:lang w:eastAsia="en-US"/>
    </w:rPr>
  </w:style>
  <w:style w:type="paragraph" w:customStyle="1" w:styleId="111">
    <w:name w:val="Стиль111"/>
    <w:basedOn w:val="ab"/>
    <w:link w:val="1110"/>
    <w:qFormat/>
    <w:rsid w:val="00595FEF"/>
    <w:pPr>
      <w:numPr>
        <w:ilvl w:val="1"/>
        <w:numId w:val="10"/>
      </w:numPr>
    </w:pPr>
    <w:rPr>
      <w:rFonts w:eastAsia="Calibri"/>
      <w:color w:val="002846" w:themeColor="text1"/>
      <w:sz w:val="28"/>
      <w:szCs w:val="28"/>
      <w:u w:val="single"/>
    </w:rPr>
  </w:style>
  <w:style w:type="character" w:customStyle="1" w:styleId="1110">
    <w:name w:val="Стиль111 Знак"/>
    <w:basedOn w:val="ac"/>
    <w:link w:val="111"/>
    <w:rsid w:val="00595FEF"/>
    <w:rPr>
      <w:rFonts w:ascii="Times New Roman" w:eastAsia="Calibri" w:hAnsi="Times New Roman" w:cs="Times New Roman"/>
      <w:color w:val="002846" w:themeColor="text1"/>
      <w:sz w:val="28"/>
      <w:szCs w:val="28"/>
      <w:u w:val="single"/>
      <w:lang w:eastAsia="ru-RU"/>
    </w:rPr>
  </w:style>
  <w:style w:type="character" w:customStyle="1" w:styleId="41">
    <w:name w:val="Заголовок №4 + Не полужирный1"/>
    <w:rsid w:val="00595FEF"/>
    <w:rPr>
      <w:rFonts w:ascii="Times New Roman" w:hAnsi="Times New Roman" w:cs="Times New Roman"/>
      <w:b/>
      <w:bCs/>
      <w:spacing w:val="0"/>
      <w:sz w:val="21"/>
      <w:szCs w:val="21"/>
    </w:rPr>
  </w:style>
  <w:style w:type="paragraph" w:customStyle="1" w:styleId="3">
    <w:name w:val="Стиль3"/>
    <w:basedOn w:val="24"/>
    <w:uiPriority w:val="99"/>
    <w:rsid w:val="00595FEF"/>
    <w:pPr>
      <w:widowControl w:val="0"/>
      <w:numPr>
        <w:ilvl w:val="2"/>
        <w:numId w:val="11"/>
      </w:numPr>
      <w:adjustRightInd w:val="0"/>
      <w:spacing w:after="0" w:line="240" w:lineRule="auto"/>
      <w:jc w:val="both"/>
      <w:textAlignment w:val="baseline"/>
    </w:pPr>
    <w:rPr>
      <w:rFonts w:ascii="Times New Roman" w:hAnsi="Times New Roman" w:cs="Times New Roman"/>
      <w:sz w:val="24"/>
      <w:szCs w:val="20"/>
    </w:rPr>
  </w:style>
  <w:style w:type="paragraph" w:customStyle="1" w:styleId="-0">
    <w:name w:val="Контракт-пункт"/>
    <w:basedOn w:val="a"/>
    <w:uiPriority w:val="99"/>
    <w:rsid w:val="00595FEF"/>
    <w:pPr>
      <w:numPr>
        <w:ilvl w:val="1"/>
        <w:numId w:val="11"/>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595FEF"/>
    <w:pPr>
      <w:keepNext/>
      <w:numPr>
        <w:numId w:val="1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одпункт"/>
    <w:basedOn w:val="a"/>
    <w:rsid w:val="00595FEF"/>
    <w:pPr>
      <w:numPr>
        <w:ilvl w:val="3"/>
        <w:numId w:val="11"/>
      </w:numPr>
      <w:spacing w:after="0" w:line="240" w:lineRule="auto"/>
      <w:jc w:val="both"/>
    </w:pPr>
    <w:rPr>
      <w:rFonts w:ascii="Times New Roman" w:eastAsia="Times New Roman" w:hAnsi="Times New Roman" w:cs="Times New Roman"/>
      <w:sz w:val="24"/>
      <w:szCs w:val="24"/>
      <w:lang w:eastAsia="ru-RU"/>
    </w:rPr>
  </w:style>
  <w:style w:type="paragraph" w:styleId="24">
    <w:name w:val="Body Text Indent 2"/>
    <w:basedOn w:val="a"/>
    <w:link w:val="25"/>
    <w:uiPriority w:val="99"/>
    <w:semiHidden/>
    <w:unhideWhenUsed/>
    <w:rsid w:val="00595FEF"/>
    <w:pPr>
      <w:spacing w:after="120" w:line="480" w:lineRule="auto"/>
      <w:ind w:left="283"/>
    </w:pPr>
    <w:rPr>
      <w:rFonts w:ascii="Arial" w:eastAsia="Times New Roman" w:hAnsi="Arial" w:cs="Arial"/>
      <w:lang w:eastAsia="ru-RU"/>
    </w:rPr>
  </w:style>
  <w:style w:type="character" w:customStyle="1" w:styleId="25">
    <w:name w:val="Основной текст с отступом 2 Знак"/>
    <w:basedOn w:val="a1"/>
    <w:link w:val="24"/>
    <w:uiPriority w:val="99"/>
    <w:semiHidden/>
    <w:rsid w:val="00595FEF"/>
    <w:rPr>
      <w:rFonts w:ascii="Arial" w:eastAsia="Times New Roman" w:hAnsi="Arial" w:cs="Arial"/>
      <w:lang w:eastAsia="ru-RU"/>
    </w:rPr>
  </w:style>
  <w:style w:type="table" w:customStyle="1" w:styleId="130">
    <w:name w:val="Сетка таблицы13"/>
    <w:basedOn w:val="a2"/>
    <w:next w:val="a4"/>
    <w:uiPriority w:val="59"/>
    <w:rsid w:val="00595F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rsid w:val="00595FEF"/>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66">
    <w:name w:val="xl66"/>
    <w:basedOn w:val="a"/>
    <w:rsid w:val="00595FEF"/>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67">
    <w:name w:val="xl67"/>
    <w:basedOn w:val="a"/>
    <w:rsid w:val="00595FEF"/>
    <w:pP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68">
    <w:name w:val="xl68"/>
    <w:basedOn w:val="a"/>
    <w:rsid w:val="00595FEF"/>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9">
    <w:name w:val="xl69"/>
    <w:basedOn w:val="a"/>
    <w:rsid w:val="00595FE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595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595FEF"/>
    <w:pPr>
      <w:pBdr>
        <w:bottom w:val="single" w:sz="4"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2">
    <w:name w:val="xl72"/>
    <w:basedOn w:val="a"/>
    <w:rsid w:val="00595FEF"/>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3">
    <w:name w:val="xl73"/>
    <w:basedOn w:val="a"/>
    <w:rsid w:val="00595FEF"/>
    <w:pPr>
      <w:spacing w:before="100" w:beforeAutospacing="1" w:after="100" w:afterAutospacing="1" w:line="240" w:lineRule="auto"/>
      <w:jc w:val="center"/>
      <w:textAlignment w:val="top"/>
    </w:pPr>
    <w:rPr>
      <w:rFonts w:ascii="Arial CYR" w:eastAsia="Times New Roman" w:hAnsi="Arial CYR" w:cs="Arial CYR"/>
      <w:sz w:val="18"/>
      <w:szCs w:val="18"/>
      <w:lang w:eastAsia="ru-RU"/>
    </w:rPr>
  </w:style>
  <w:style w:type="paragraph" w:customStyle="1" w:styleId="xl74">
    <w:name w:val="xl74"/>
    <w:basedOn w:val="a"/>
    <w:rsid w:val="00595FEF"/>
    <w:pPr>
      <w:spacing w:before="100" w:beforeAutospacing="1" w:after="100" w:afterAutospacing="1" w:line="240" w:lineRule="auto"/>
      <w:textAlignment w:val="top"/>
    </w:pPr>
    <w:rPr>
      <w:rFonts w:ascii="Arial CYR" w:eastAsia="Times New Roman" w:hAnsi="Arial CYR" w:cs="Arial CYR"/>
      <w:sz w:val="16"/>
      <w:szCs w:val="16"/>
      <w:lang w:eastAsia="ru-RU"/>
    </w:rPr>
  </w:style>
  <w:style w:type="paragraph" w:customStyle="1" w:styleId="xl75">
    <w:name w:val="xl75"/>
    <w:basedOn w:val="a"/>
    <w:rsid w:val="00595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595FEF"/>
    <w:pPr>
      <w:pBdr>
        <w:bottom w:val="single" w:sz="8"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7">
    <w:name w:val="xl77"/>
    <w:basedOn w:val="a"/>
    <w:rsid w:val="00595FE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595FEF"/>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9">
    <w:name w:val="xl79"/>
    <w:basedOn w:val="a"/>
    <w:rsid w:val="00595FEF"/>
    <w:pPr>
      <w:spacing w:before="100" w:beforeAutospacing="1" w:after="100" w:afterAutospacing="1" w:line="240" w:lineRule="auto"/>
    </w:pPr>
    <w:rPr>
      <w:rFonts w:ascii="Arial CYR" w:eastAsia="Times New Roman" w:hAnsi="Arial CYR" w:cs="Arial CYR"/>
      <w:sz w:val="10"/>
      <w:szCs w:val="10"/>
      <w:lang w:eastAsia="ru-RU"/>
    </w:rPr>
  </w:style>
  <w:style w:type="paragraph" w:customStyle="1" w:styleId="xl80">
    <w:name w:val="xl80"/>
    <w:basedOn w:val="a"/>
    <w:rsid w:val="00595FEF"/>
    <w:pPr>
      <w:pBdr>
        <w:bottom w:val="single" w:sz="4" w:space="0" w:color="auto"/>
      </w:pBdr>
      <w:spacing w:before="100" w:beforeAutospacing="1" w:after="100" w:afterAutospacing="1" w:line="240" w:lineRule="auto"/>
    </w:pPr>
    <w:rPr>
      <w:rFonts w:ascii="Arial CYR" w:eastAsia="Times New Roman" w:hAnsi="Arial CYR" w:cs="Arial CYR"/>
      <w:i/>
      <w:iCs/>
      <w:sz w:val="24"/>
      <w:szCs w:val="24"/>
      <w:lang w:eastAsia="ru-RU"/>
    </w:rPr>
  </w:style>
  <w:style w:type="paragraph" w:customStyle="1" w:styleId="xl81">
    <w:name w:val="xl81"/>
    <w:basedOn w:val="a"/>
    <w:rsid w:val="00595FEF"/>
    <w:pPr>
      <w:pBdr>
        <w:bottom w:val="single" w:sz="4" w:space="0" w:color="auto"/>
      </w:pBdr>
      <w:spacing w:before="100" w:beforeAutospacing="1" w:after="100" w:afterAutospacing="1" w:line="240" w:lineRule="auto"/>
    </w:pPr>
    <w:rPr>
      <w:rFonts w:ascii="Arial CYR" w:eastAsia="Times New Roman" w:hAnsi="Arial CYR" w:cs="Arial CYR"/>
      <w:i/>
      <w:iCs/>
      <w:sz w:val="18"/>
      <w:szCs w:val="18"/>
      <w:lang w:eastAsia="ru-RU"/>
    </w:rPr>
  </w:style>
  <w:style w:type="paragraph" w:customStyle="1" w:styleId="xl82">
    <w:name w:val="xl82"/>
    <w:basedOn w:val="a"/>
    <w:rsid w:val="00595FEF"/>
    <w:pPr>
      <w:pBdr>
        <w:bottom w:val="single" w:sz="4" w:space="0" w:color="auto"/>
      </w:pBdr>
      <w:spacing w:before="100" w:beforeAutospacing="1" w:after="100" w:afterAutospacing="1" w:line="240" w:lineRule="auto"/>
    </w:pPr>
    <w:rPr>
      <w:rFonts w:ascii="Arial CYR" w:eastAsia="Times New Roman" w:hAnsi="Arial CYR" w:cs="Arial CYR"/>
      <w:i/>
      <w:iCs/>
      <w:sz w:val="16"/>
      <w:szCs w:val="16"/>
      <w:lang w:eastAsia="ru-RU"/>
    </w:rPr>
  </w:style>
  <w:style w:type="paragraph" w:customStyle="1" w:styleId="xl83">
    <w:name w:val="xl83"/>
    <w:basedOn w:val="a"/>
    <w:rsid w:val="00595FEF"/>
    <w:pPr>
      <w:spacing w:before="100" w:beforeAutospacing="1" w:after="100" w:afterAutospacing="1" w:line="240" w:lineRule="auto"/>
    </w:pPr>
    <w:rPr>
      <w:rFonts w:ascii="Arial CYR" w:eastAsia="Times New Roman" w:hAnsi="Arial CYR" w:cs="Arial CYR"/>
      <w:i/>
      <w:iCs/>
      <w:sz w:val="18"/>
      <w:szCs w:val="18"/>
      <w:lang w:eastAsia="ru-RU"/>
    </w:rPr>
  </w:style>
  <w:style w:type="paragraph" w:customStyle="1" w:styleId="xl84">
    <w:name w:val="xl84"/>
    <w:basedOn w:val="a"/>
    <w:rsid w:val="00595FEF"/>
    <w:pPr>
      <w:spacing w:before="100" w:beforeAutospacing="1" w:after="100" w:afterAutospacing="1" w:line="240" w:lineRule="auto"/>
    </w:pPr>
    <w:rPr>
      <w:rFonts w:ascii="Arial CYR" w:eastAsia="Times New Roman" w:hAnsi="Arial CYR" w:cs="Arial CYR"/>
      <w:i/>
      <w:iCs/>
      <w:sz w:val="24"/>
      <w:szCs w:val="24"/>
      <w:lang w:eastAsia="ru-RU"/>
    </w:rPr>
  </w:style>
  <w:style w:type="paragraph" w:customStyle="1" w:styleId="xl85">
    <w:name w:val="xl85"/>
    <w:basedOn w:val="a"/>
    <w:rsid w:val="00595FEF"/>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86">
    <w:name w:val="xl86"/>
    <w:basedOn w:val="a"/>
    <w:rsid w:val="00595FEF"/>
    <w:pPr>
      <w:pBdr>
        <w:bottom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87">
    <w:name w:val="xl87"/>
    <w:basedOn w:val="a"/>
    <w:rsid w:val="00595FEF"/>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8">
    <w:name w:val="xl88"/>
    <w:basedOn w:val="a"/>
    <w:rsid w:val="00595FEF"/>
    <w:pPr>
      <w:pBdr>
        <w:bottom w:val="single" w:sz="4"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9">
    <w:name w:val="xl89"/>
    <w:basedOn w:val="a"/>
    <w:rsid w:val="00595FEF"/>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0">
    <w:name w:val="xl90"/>
    <w:basedOn w:val="a"/>
    <w:rsid w:val="00595FEF"/>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1">
    <w:name w:val="xl91"/>
    <w:basedOn w:val="a"/>
    <w:rsid w:val="00595FEF"/>
    <w:pPr>
      <w:pBdr>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2">
    <w:name w:val="xl92"/>
    <w:basedOn w:val="a"/>
    <w:rsid w:val="00595FEF"/>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93">
    <w:name w:val="xl93"/>
    <w:basedOn w:val="a"/>
    <w:rsid w:val="00595FEF"/>
    <w:pPr>
      <w:pBdr>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4">
    <w:name w:val="xl94"/>
    <w:basedOn w:val="a"/>
    <w:rsid w:val="00595FEF"/>
    <w:pPr>
      <w:pBdr>
        <w:bottom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95">
    <w:name w:val="xl95"/>
    <w:basedOn w:val="a"/>
    <w:rsid w:val="00595FEF"/>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6">
    <w:name w:val="xl96"/>
    <w:basedOn w:val="a"/>
    <w:rsid w:val="00595FEF"/>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7">
    <w:name w:val="xl97"/>
    <w:basedOn w:val="a"/>
    <w:rsid w:val="00595FEF"/>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98">
    <w:name w:val="xl98"/>
    <w:basedOn w:val="a"/>
    <w:rsid w:val="00595FEF"/>
    <w:pPr>
      <w:pBdr>
        <w:top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99">
    <w:name w:val="xl99"/>
    <w:basedOn w:val="a"/>
    <w:rsid w:val="00595FEF"/>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100">
    <w:name w:val="xl100"/>
    <w:basedOn w:val="a"/>
    <w:rsid w:val="00595FEF"/>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Default">
    <w:name w:val="Default"/>
    <w:rsid w:val="00595FEF"/>
    <w:pPr>
      <w:autoSpaceDE w:val="0"/>
      <w:autoSpaceDN w:val="0"/>
      <w:adjustRightInd w:val="0"/>
      <w:spacing w:after="0" w:line="240" w:lineRule="auto"/>
    </w:pPr>
    <w:rPr>
      <w:rFonts w:ascii="NewtonC" w:eastAsia="Calibri" w:hAnsi="NewtonC" w:cs="NewtonC"/>
      <w:color w:val="000000"/>
      <w:sz w:val="24"/>
      <w:szCs w:val="24"/>
      <w:lang w:eastAsia="ru-RU"/>
    </w:rPr>
  </w:style>
  <w:style w:type="table" w:customStyle="1" w:styleId="7">
    <w:name w:val="Сетка таблицы7"/>
    <w:basedOn w:val="a2"/>
    <w:next w:val="a4"/>
    <w:rsid w:val="00595F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line number"/>
    <w:basedOn w:val="a1"/>
    <w:uiPriority w:val="99"/>
    <w:semiHidden/>
    <w:unhideWhenUsed/>
    <w:rsid w:val="00595FEF"/>
  </w:style>
  <w:style w:type="paragraph" w:customStyle="1" w:styleId="ConsNormal">
    <w:name w:val="ConsNormal"/>
    <w:rsid w:val="00595FEF"/>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customStyle="1" w:styleId="font5">
    <w:name w:val="font5"/>
    <w:basedOn w:val="a"/>
    <w:rsid w:val="00595FE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
    <w:name w:val="xl64"/>
    <w:basedOn w:val="a"/>
    <w:rsid w:val="00595FE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font6">
    <w:name w:val="font6"/>
    <w:basedOn w:val="a"/>
    <w:rsid w:val="00297EBD"/>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7">
    <w:name w:val="font7"/>
    <w:basedOn w:val="a"/>
    <w:rsid w:val="00297EBD"/>
    <w:pP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63">
    <w:name w:val="xl63"/>
    <w:basedOn w:val="a"/>
    <w:rsid w:val="00297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lang w:eastAsia="ru-RU"/>
    </w:rPr>
  </w:style>
  <w:style w:type="numbering" w:customStyle="1" w:styleId="26">
    <w:name w:val="Нет списка2"/>
    <w:next w:val="a3"/>
    <w:uiPriority w:val="99"/>
    <w:semiHidden/>
    <w:unhideWhenUsed/>
    <w:rsid w:val="00AF4353"/>
  </w:style>
  <w:style w:type="paragraph" w:customStyle="1" w:styleId="LBArabic1">
    <w:name w:val="LB Arabic 1"/>
    <w:basedOn w:val="afb"/>
    <w:uiPriority w:val="48"/>
    <w:rsid w:val="002666E1"/>
    <w:pPr>
      <w:numPr>
        <w:numId w:val="12"/>
      </w:numPr>
      <w:spacing w:after="0" w:line="240" w:lineRule="auto"/>
      <w:jc w:val="both"/>
    </w:pPr>
    <w:rPr>
      <w:rFonts w:ascii="Times New Roman" w:eastAsia="Times New Roman" w:hAnsi="Times New Roman" w:cs="Times New Roman"/>
      <w:sz w:val="24"/>
      <w:szCs w:val="20"/>
      <w:lang w:eastAsia="ru-RU"/>
    </w:rPr>
  </w:style>
  <w:style w:type="paragraph" w:customStyle="1" w:styleId="LBGovstyle1">
    <w:name w:val="LB Gov style 1"/>
    <w:uiPriority w:val="98"/>
    <w:rsid w:val="002666E1"/>
    <w:pPr>
      <w:numPr>
        <w:numId w:val="13"/>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2666E1"/>
    <w:pPr>
      <w:numPr>
        <w:ilvl w:val="1"/>
        <w:numId w:val="13"/>
      </w:numPr>
      <w:spacing w:after="0" w:line="240" w:lineRule="auto"/>
      <w:ind w:left="0"/>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2666E1"/>
    <w:pPr>
      <w:numPr>
        <w:ilvl w:val="2"/>
      </w:numPr>
      <w:ind w:left="0"/>
    </w:pPr>
  </w:style>
  <w:style w:type="paragraph" w:customStyle="1" w:styleId="LBGovstyle4">
    <w:name w:val="LB Gov style 4"/>
    <w:basedOn w:val="LBGovstyle3"/>
    <w:uiPriority w:val="98"/>
    <w:rsid w:val="002666E1"/>
    <w:pPr>
      <w:numPr>
        <w:ilvl w:val="3"/>
      </w:numPr>
    </w:pPr>
  </w:style>
  <w:style w:type="paragraph" w:customStyle="1" w:styleId="LBGovstyle5">
    <w:name w:val="LB Gov style 5"/>
    <w:basedOn w:val="LBGovstyle4"/>
    <w:uiPriority w:val="98"/>
    <w:rsid w:val="002666E1"/>
    <w:pPr>
      <w:numPr>
        <w:ilvl w:val="4"/>
      </w:numPr>
    </w:pPr>
  </w:style>
  <w:style w:type="paragraph" w:customStyle="1" w:styleId="LBGovstyle6">
    <w:name w:val="LB Gov style 6"/>
    <w:basedOn w:val="a"/>
    <w:uiPriority w:val="98"/>
    <w:rsid w:val="002666E1"/>
    <w:pPr>
      <w:numPr>
        <w:ilvl w:val="6"/>
        <w:numId w:val="13"/>
      </w:numPr>
      <w:spacing w:after="0" w:line="240" w:lineRule="auto"/>
      <w:jc w:val="both"/>
    </w:pPr>
    <w:rPr>
      <w:rFonts w:ascii="Times New Roman" w:eastAsia="Times New Roman" w:hAnsi="Times New Roman" w:cs="Times New Roman"/>
      <w:sz w:val="24"/>
      <w:szCs w:val="20"/>
      <w:lang w:val="en-US" w:eastAsia="ru-RU"/>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sid w:val="002666E1"/>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rsid w:val="002666E1"/>
    <w:pPr>
      <w:spacing w:after="0"/>
      <w:ind w:left="72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331">
      <w:bodyDiv w:val="1"/>
      <w:marLeft w:val="0"/>
      <w:marRight w:val="0"/>
      <w:marTop w:val="0"/>
      <w:marBottom w:val="0"/>
      <w:divBdr>
        <w:top w:val="none" w:sz="0" w:space="0" w:color="auto"/>
        <w:left w:val="none" w:sz="0" w:space="0" w:color="auto"/>
        <w:bottom w:val="none" w:sz="0" w:space="0" w:color="auto"/>
        <w:right w:val="none" w:sz="0" w:space="0" w:color="auto"/>
      </w:divBdr>
    </w:div>
    <w:div w:id="43332435">
      <w:bodyDiv w:val="1"/>
      <w:marLeft w:val="0"/>
      <w:marRight w:val="0"/>
      <w:marTop w:val="0"/>
      <w:marBottom w:val="0"/>
      <w:divBdr>
        <w:top w:val="none" w:sz="0" w:space="0" w:color="auto"/>
        <w:left w:val="none" w:sz="0" w:space="0" w:color="auto"/>
        <w:bottom w:val="none" w:sz="0" w:space="0" w:color="auto"/>
        <w:right w:val="none" w:sz="0" w:space="0" w:color="auto"/>
      </w:divBdr>
    </w:div>
    <w:div w:id="63917034">
      <w:bodyDiv w:val="1"/>
      <w:marLeft w:val="0"/>
      <w:marRight w:val="0"/>
      <w:marTop w:val="0"/>
      <w:marBottom w:val="0"/>
      <w:divBdr>
        <w:top w:val="none" w:sz="0" w:space="0" w:color="auto"/>
        <w:left w:val="none" w:sz="0" w:space="0" w:color="auto"/>
        <w:bottom w:val="none" w:sz="0" w:space="0" w:color="auto"/>
        <w:right w:val="none" w:sz="0" w:space="0" w:color="auto"/>
      </w:divBdr>
    </w:div>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82421666">
      <w:bodyDiv w:val="1"/>
      <w:marLeft w:val="0"/>
      <w:marRight w:val="0"/>
      <w:marTop w:val="0"/>
      <w:marBottom w:val="0"/>
      <w:divBdr>
        <w:top w:val="none" w:sz="0" w:space="0" w:color="auto"/>
        <w:left w:val="none" w:sz="0" w:space="0" w:color="auto"/>
        <w:bottom w:val="none" w:sz="0" w:space="0" w:color="auto"/>
        <w:right w:val="none" w:sz="0" w:space="0" w:color="auto"/>
      </w:divBdr>
    </w:div>
    <w:div w:id="303972673">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00779253">
      <w:bodyDiv w:val="1"/>
      <w:marLeft w:val="0"/>
      <w:marRight w:val="0"/>
      <w:marTop w:val="0"/>
      <w:marBottom w:val="0"/>
      <w:divBdr>
        <w:top w:val="none" w:sz="0" w:space="0" w:color="auto"/>
        <w:left w:val="none" w:sz="0" w:space="0" w:color="auto"/>
        <w:bottom w:val="none" w:sz="0" w:space="0" w:color="auto"/>
        <w:right w:val="none" w:sz="0" w:space="0" w:color="auto"/>
      </w:divBdr>
    </w:div>
    <w:div w:id="517087276">
      <w:bodyDiv w:val="1"/>
      <w:marLeft w:val="0"/>
      <w:marRight w:val="0"/>
      <w:marTop w:val="0"/>
      <w:marBottom w:val="0"/>
      <w:divBdr>
        <w:top w:val="none" w:sz="0" w:space="0" w:color="auto"/>
        <w:left w:val="none" w:sz="0" w:space="0" w:color="auto"/>
        <w:bottom w:val="none" w:sz="0" w:space="0" w:color="auto"/>
        <w:right w:val="none" w:sz="0" w:space="0" w:color="auto"/>
      </w:divBdr>
    </w:div>
    <w:div w:id="518276136">
      <w:bodyDiv w:val="1"/>
      <w:marLeft w:val="0"/>
      <w:marRight w:val="0"/>
      <w:marTop w:val="0"/>
      <w:marBottom w:val="0"/>
      <w:divBdr>
        <w:top w:val="none" w:sz="0" w:space="0" w:color="auto"/>
        <w:left w:val="none" w:sz="0" w:space="0" w:color="auto"/>
        <w:bottom w:val="none" w:sz="0" w:space="0" w:color="auto"/>
        <w:right w:val="none" w:sz="0" w:space="0" w:color="auto"/>
      </w:divBdr>
    </w:div>
    <w:div w:id="617762191">
      <w:bodyDiv w:val="1"/>
      <w:marLeft w:val="0"/>
      <w:marRight w:val="0"/>
      <w:marTop w:val="0"/>
      <w:marBottom w:val="0"/>
      <w:divBdr>
        <w:top w:val="none" w:sz="0" w:space="0" w:color="auto"/>
        <w:left w:val="none" w:sz="0" w:space="0" w:color="auto"/>
        <w:bottom w:val="none" w:sz="0" w:space="0" w:color="auto"/>
        <w:right w:val="none" w:sz="0" w:space="0" w:color="auto"/>
      </w:divBdr>
    </w:div>
    <w:div w:id="723334002">
      <w:bodyDiv w:val="1"/>
      <w:marLeft w:val="0"/>
      <w:marRight w:val="0"/>
      <w:marTop w:val="0"/>
      <w:marBottom w:val="0"/>
      <w:divBdr>
        <w:top w:val="none" w:sz="0" w:space="0" w:color="auto"/>
        <w:left w:val="none" w:sz="0" w:space="0" w:color="auto"/>
        <w:bottom w:val="none" w:sz="0" w:space="0" w:color="auto"/>
        <w:right w:val="none" w:sz="0" w:space="0" w:color="auto"/>
      </w:divBdr>
    </w:div>
    <w:div w:id="1128546222">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19591270">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54134640">
      <w:bodyDiv w:val="1"/>
      <w:marLeft w:val="0"/>
      <w:marRight w:val="0"/>
      <w:marTop w:val="0"/>
      <w:marBottom w:val="0"/>
      <w:divBdr>
        <w:top w:val="none" w:sz="0" w:space="0" w:color="auto"/>
        <w:left w:val="none" w:sz="0" w:space="0" w:color="auto"/>
        <w:bottom w:val="none" w:sz="0" w:space="0" w:color="auto"/>
        <w:right w:val="none" w:sz="0" w:space="0" w:color="auto"/>
      </w:divBdr>
    </w:div>
    <w:div w:id="1539702928">
      <w:bodyDiv w:val="1"/>
      <w:marLeft w:val="0"/>
      <w:marRight w:val="0"/>
      <w:marTop w:val="0"/>
      <w:marBottom w:val="0"/>
      <w:divBdr>
        <w:top w:val="none" w:sz="0" w:space="0" w:color="auto"/>
        <w:left w:val="none" w:sz="0" w:space="0" w:color="auto"/>
        <w:bottom w:val="none" w:sz="0" w:space="0" w:color="auto"/>
        <w:right w:val="none" w:sz="0" w:space="0" w:color="auto"/>
      </w:divBdr>
    </w:div>
    <w:div w:id="1584073784">
      <w:bodyDiv w:val="1"/>
      <w:marLeft w:val="0"/>
      <w:marRight w:val="0"/>
      <w:marTop w:val="0"/>
      <w:marBottom w:val="0"/>
      <w:divBdr>
        <w:top w:val="none" w:sz="0" w:space="0" w:color="auto"/>
        <w:left w:val="none" w:sz="0" w:space="0" w:color="auto"/>
        <w:bottom w:val="none" w:sz="0" w:space="0" w:color="auto"/>
        <w:right w:val="none" w:sz="0" w:space="0" w:color="auto"/>
      </w:divBdr>
    </w:div>
    <w:div w:id="1600211406">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00001355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MF6D2DN74KZZ-3-39858</_dlc_DocId>
    <_dlc_DocIdUrl xmlns="b578d009-2ffc-49e2-b773-02d315b8cf3b">
      <Url>https://mowws01.vegaslex.ru/sites/CRM/_layouts/15/DocIdRedir.aspx?ID=MF6D2DN74KZZ-3-39858</Url>
      <Description>MF6D2DN74KZZ-3-39858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31880-16EA-40DD-A109-566EFA584A79}">
  <ds:schemaRefs>
    <ds:schemaRef ds:uri="http://schemas.microsoft.com/office/2006/metadata/customXsn"/>
  </ds:schemaRefs>
</ds:datastoreItem>
</file>

<file path=customXml/itemProps2.xml><?xml version="1.0" encoding="utf-8"?>
<ds:datastoreItem xmlns:ds="http://schemas.openxmlformats.org/officeDocument/2006/customXml" ds:itemID="{AE112A0F-1439-4CB4-81EC-F213696E7650}">
  <ds:schemaRefs>
    <ds:schemaRef ds:uri="b578d009-2ffc-49e2-b773-02d315b8cf3b"/>
    <ds:schemaRef ds:uri="http://purl.org/dc/terms/"/>
    <ds:schemaRef ds:uri="http://www.w3.org/XML/1998/namespace"/>
    <ds:schemaRef ds:uri="9a6ac17e-bd2a-467e-baca-034987ce900b"/>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1d3fcc26-9d1b-4f8a-8816-fa74555a3e6b"/>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621040F-5044-40C8-B622-EBBECC2DC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796BF6-0AA5-4FF7-A38D-16A138D0E17F}">
  <ds:schemaRefs>
    <ds:schemaRef ds:uri="http://schemas.microsoft.com/sharepoint/v3/contenttype/forms"/>
  </ds:schemaRefs>
</ds:datastoreItem>
</file>

<file path=customXml/itemProps5.xml><?xml version="1.0" encoding="utf-8"?>
<ds:datastoreItem xmlns:ds="http://schemas.openxmlformats.org/officeDocument/2006/customXml" ds:itemID="{62DD2DC5-3B53-4111-B0EB-EC65B7519DA1}">
  <ds:schemaRefs>
    <ds:schemaRef ds:uri="http://schemas.microsoft.com/sharepoint/events"/>
  </ds:schemaRefs>
</ds:datastoreItem>
</file>

<file path=customXml/itemProps6.xml><?xml version="1.0" encoding="utf-8"?>
<ds:datastoreItem xmlns:ds="http://schemas.openxmlformats.org/officeDocument/2006/customXml" ds:itemID="{DD6D9409-92D6-458B-B2BA-466434ADE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5289</Words>
  <Characters>30152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Александр Игорьевич</dc:creator>
  <cp:keywords/>
  <dc:description/>
  <cp:lastModifiedBy>Белов Вячеслав Викторович</cp:lastModifiedBy>
  <cp:revision>3</cp:revision>
  <cp:lastPrinted>2021-10-31T13:33:00Z</cp:lastPrinted>
  <dcterms:created xsi:type="dcterms:W3CDTF">2026-10-22T12:45:00Z</dcterms:created>
  <dcterms:modified xsi:type="dcterms:W3CDTF">2026-10-22T12:45:00Z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4e88e067-dde8-43cc-803e-d48efc6e62cd</vt:lpwstr>
  </property>
</Properties>
</file>