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Запрос технико-коммерческих предложений</w:t>
      </w:r>
    </w:p>
    <w:p>
      <w:pPr>
        <w:pStyle w:val="Normal"/>
        <w:jc w:val="center"/>
        <w:rPr>
          <w:rFonts w:ascii="Times New Roman" w:hAnsi="Times New Roman"/>
          <w:i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Филиал ПАО «РусГидро» - «Саяно-Шушенская ГЭС имени </w:t>
      </w:r>
      <w:r>
        <w:rPr>
          <w:rFonts w:eastAsia="Times New Roman" w:ascii="Times New Roman" w:hAnsi="Times New Roman"/>
          <w:sz w:val="28"/>
          <w:szCs w:val="28"/>
          <w:lang w:eastAsia="ru-RU"/>
        </w:rPr>
        <w:br w:type="textWrapping" w:clear="all"/>
      </w:r>
      <w:r>
        <w:rPr>
          <w:rFonts w:eastAsia="Times New Roman" w:ascii="Times New Roman" w:hAnsi="Times New Roman"/>
          <w:sz w:val="28"/>
          <w:szCs w:val="28"/>
          <w:lang w:eastAsia="ru-RU"/>
        </w:rPr>
        <w:t>П.С. Непорожнего»</w:t>
      </w:r>
      <w:r>
        <w:rPr>
          <w:rFonts w:eastAsia="Times New Roman" w:ascii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(далее - Заказчик) инициирует мониторинг цен (запрос технико-коммерческих предложений у потенциальных контрагентов) с целью планирования закупки продукции</w:t>
      </w:r>
      <w:r>
        <w:rPr>
          <w:rFonts w:eastAsia="Times New Roman" w:ascii="Times New Roman" w:hAnsi="Times New Roman"/>
          <w:bCs/>
          <w:sz w:val="28"/>
          <w:szCs w:val="28"/>
          <w:lang w:eastAsia="ru-RU"/>
        </w:rPr>
        <w:t>.</w:t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юридический адрес, почтовый адрес, ИНН;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контактные данные: номер телефона, </w:t>
      </w:r>
      <w:r>
        <w:rPr>
          <w:rFonts w:eastAsia="Times New Roman" w:ascii="Times New Roman" w:hAnsi="Times New Roman"/>
          <w:sz w:val="28"/>
          <w:szCs w:val="28"/>
          <w:lang w:val="en-US" w:eastAsia="ru-RU"/>
        </w:rPr>
        <w:t>e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-</w:t>
      </w:r>
      <w:r>
        <w:rPr>
          <w:rFonts w:eastAsia="Times New Roman" w:ascii="Times New Roman" w:hAnsi="Times New Roman"/>
          <w:sz w:val="28"/>
          <w:szCs w:val="28"/>
          <w:lang w:val="en-US" w:eastAsia="ru-RU"/>
        </w:rPr>
        <w:t>mail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гарантии наличия у </w:t>
      </w:r>
      <w:r>
        <w:rPr>
          <w:rFonts w:eastAsia="Times New Roman" w:ascii="Times New Roman" w:hAnsi="Times New Roman"/>
          <w:sz w:val="28"/>
          <w:szCs w:val="28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подробное техническое предложение, подтверждающее соответствие установленным требованиям (см.</w:t>
      </w:r>
      <w:r>
        <w:rPr>
          <w:rFonts w:eastAsia="Times New Roman" w:ascii="Times New Roman" w:hAnsi="Times New Roman"/>
          <w:sz w:val="28"/>
          <w:szCs w:val="28"/>
        </w:rPr>
        <w:t xml:space="preserve"> приложение к настоящему запросу).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</w:tabs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</w:rPr>
        <w:tab/>
        <w:t xml:space="preserve">Техническое предложение должно учитывать стоимость доставки продукции до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склада</w:t>
      </w:r>
      <w:r>
        <w:rPr>
          <w:rFonts w:eastAsia="Times New Roman" w:ascii="Times New Roman" w:hAnsi="Times New Roman"/>
          <w:sz w:val="28"/>
          <w:szCs w:val="28"/>
        </w:rPr>
        <w:t xml:space="preserve"> покупателя по адресу:  Российская Федерация, Республика Хакасия, г. Саяногорск, рп. Черемушки, 106.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</w:tabs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</w:rPr>
        <w:tab/>
      </w:r>
    </w:p>
    <w:tbl>
      <w:tblPr>
        <w:tblW w:w="9414" w:type="dxa"/>
        <w:jc w:val="left"/>
        <w:tblInd w:w="-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0"/>
        <w:gridCol w:w="6709"/>
        <w:gridCol w:w="998"/>
        <w:gridCol w:w="996"/>
      </w:tblGrid>
      <w:tr>
        <w:trPr>
          <w:trHeight w:val="528" w:hRule="atLeast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 xml:space="preserve">№№ </w:t>
            </w:r>
          </w:p>
        </w:tc>
        <w:tc>
          <w:tcPr>
            <w:tcW w:w="670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Наименование Товара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Ед. измерения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Кол-во</w:t>
            </w:r>
          </w:p>
        </w:tc>
      </w:tr>
      <w:tr>
        <w:trPr>
          <w:trHeight w:val="528" w:hRule="atLeast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Heading1"/>
              <w:shd w:val="clear" w:color="auto" w:fill="F9F9F9"/>
              <w:spacing w:beforeAutospacing="0" w:before="0" w:afterAutospacing="0" w:after="0"/>
              <w:rPr>
                <w:b w:val="false"/>
                <w:color w:val="202020"/>
                <w:sz w:val="28"/>
                <w:szCs w:val="28"/>
              </w:rPr>
            </w:pPr>
            <w:r>
              <w:rPr>
                <w:b w:val="false"/>
                <w:color w:val="202020"/>
                <w:sz w:val="28"/>
                <w:szCs w:val="28"/>
              </w:rPr>
              <w:t>Тепловизионный прицел ММ06- 50LRE, 640*512, 50мм, дальномер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</w:tbl>
    <w:p>
      <w:pPr>
        <w:pStyle w:val="Normal"/>
        <w:ind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sectPr>
      <w:headerReference w:type="even" r:id="rId2"/>
      <w:headerReference w:type="default" r:id="rId3"/>
      <w:type w:val="nextPage"/>
      <w:pgSz w:w="11906" w:h="16838"/>
      <w:pgMar w:left="1701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21888460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625963"/>
    <w:pPr>
      <w:spacing w:beforeAutospacing="1" w:afterAutospacing="1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0" w:customStyle="1">
    <w:name w:val="Основной текст Знак"/>
    <w:basedOn w:val="DefaultParagraphFont"/>
    <w:qFormat/>
    <w:rsid w:val="00bf0301"/>
    <w:rPr>
      <w:rFonts w:ascii="Times New Roman" w:hAnsi="Times New Roman" w:eastAsia="Times New Roman"/>
      <w:sz w:val="28"/>
      <w:lang w:val="ru-RU"/>
    </w:rPr>
  </w:style>
  <w:style w:type="character" w:styleId="Hyperlink">
    <w:name w:val="Hyperlink"/>
    <w:basedOn w:val="DefaultParagraphFont"/>
    <w:uiPriority w:val="99"/>
    <w:unhideWhenUsed/>
    <w:rsid w:val="00943138"/>
    <w:rPr>
      <w:color w:val="0000FF" w:themeColor="hyperlink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625963"/>
    <w:rPr>
      <w:rFonts w:ascii="Times New Roman" w:hAnsi="Times New Roman" w:eastAsia="Times New Roman"/>
      <w:b/>
      <w:bCs/>
      <w:kern w:val="2"/>
      <w:sz w:val="48"/>
      <w:szCs w:val="48"/>
      <w:lang w:val="ru-RU"/>
    </w:rPr>
  </w:style>
  <w:style w:type="character" w:styleId="Strong">
    <w:name w:val="Strong"/>
    <w:basedOn w:val="DefaultParagraphFont"/>
    <w:uiPriority w:val="22"/>
    <w:qFormat/>
    <w:rsid w:val="00a75c23"/>
    <w:rPr>
      <w:b/>
      <w:bCs/>
    </w:rPr>
  </w:style>
  <w:style w:type="character" w:styleId="Style11" w:customStyle="1">
    <w:name w:val="Нижний колонтитул Знак"/>
    <w:basedOn w:val="DefaultParagraphFont"/>
    <w:uiPriority w:val="99"/>
    <w:qFormat/>
    <w:rsid w:val="00eb4493"/>
    <w:rPr>
      <w:rFonts w:ascii="Geneva CY" w:hAnsi="Geneva CY" w:eastAsia="Geneva"/>
      <w:sz w:val="24"/>
      <w:lang w:val="ru-RU" w:eastAsia="en-US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10"/>
    <w:unhideWhenUsed/>
    <w:rsid w:val="00bf0301"/>
    <w:pPr/>
    <w:rPr>
      <w:rFonts w:ascii="Times New Roman" w:hAnsi="Times New Roman" w:eastAsia="Times New Roman"/>
      <w:sz w:val="28"/>
      <w:lang w:eastAsia="ru-RU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1"/>
    <w:uiPriority w:val="99"/>
    <w:unhideWhenUsed/>
    <w:rsid w:val="00eb449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0e4d0a"/>
    <w:pPr>
      <w:spacing w:before="0" w:after="0"/>
      <w:ind w:left="720"/>
      <w:contextualSpacing/>
    </w:pPr>
    <w:rPr/>
  </w:style>
  <w:style w:type="paragraph" w:styleId="Style15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2d37d3"/>
    <w:rPr>
      <w:rFonts w:asciiTheme="minorHAnsi" w:hAnsiTheme="minorHAnsi" w:eastAsiaTheme="minorEastAsia" w:cstheme="minorBidi"/>
      <w:lang w:val="ru-RU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7FE60-0F7C-422A-B44F-D6E5C4F48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Application>AlterOffice/2026.2.0.0$Linux_X86_64 LibreOffice_project/bc4ef1adf80b36c7a6365f8ed6cbf29021361edd</Application>
  <AppVersion>15.0000</AppVersion>
  <Pages>1</Pages>
  <Words>208</Words>
  <Characters>1527</Characters>
  <CharactersWithSpaces>1487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2019-09-27T09:20:00Z</dcterms:created>
  <dc:creator>Andrey Zhurin</dc:creator>
  <dc:description/>
  <dc:language>ru-RU</dc:language>
  <cp:lastModifiedBy>hovanovamv@corp.gidroogk.com</cp:lastModifiedBy>
  <cp:lastPrinted>2022-06-02T06:22:00Z</cp:lastPrinted>
  <dcterms:modified xsi:type="dcterms:W3CDTF">2026-11-02T11:43:05Z</dcterms:modified>
  <cp:revision>112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