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2DB2" w:rsidRDefault="004E7B51">
      <w:pPr>
        <w:pStyle w:val="a5"/>
        <w:outlineLvl w:val="0"/>
        <w:rPr>
          <w:sz w:val="24"/>
        </w:rPr>
      </w:pPr>
      <w:r>
        <w:rPr>
          <w:sz w:val="24"/>
        </w:rPr>
        <w:t>Договор поставки № _______</w:t>
      </w:r>
    </w:p>
    <w:p w:rsidR="00E72DB2" w:rsidRDefault="00E72DB2">
      <w:pPr>
        <w:pStyle w:val="a9"/>
      </w:pPr>
    </w:p>
    <w:p w:rsidR="00E72DB2" w:rsidRDefault="004E7B51">
      <w:pPr>
        <w:rPr>
          <w:sz w:val="24"/>
          <w:szCs w:val="24"/>
        </w:rPr>
      </w:pPr>
      <w:r>
        <w:rPr>
          <w:sz w:val="24"/>
          <w:szCs w:val="24"/>
        </w:rPr>
        <w:t>с. Заюково</w:t>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Pr>
          <w:sz w:val="24"/>
          <w:szCs w:val="24"/>
        </w:rPr>
        <w:tab/>
        <w:t xml:space="preserve">               «___» __________ 20__ г.</w:t>
      </w:r>
    </w:p>
    <w:p w:rsidR="00E72DB2" w:rsidRDefault="00E72DB2">
      <w:pPr>
        <w:rPr>
          <w:sz w:val="24"/>
          <w:szCs w:val="24"/>
        </w:rPr>
      </w:pPr>
    </w:p>
    <w:p w:rsidR="004E7B51" w:rsidRDefault="004E7B51" w:rsidP="004E7B51">
      <w:pPr>
        <w:ind w:firstLine="567"/>
        <w:jc w:val="both"/>
        <w:rPr>
          <w:sz w:val="24"/>
          <w:szCs w:val="24"/>
        </w:rPr>
      </w:pPr>
      <w:r>
        <w:rPr>
          <w:b/>
          <w:sz w:val="24"/>
          <w:szCs w:val="24"/>
        </w:rPr>
        <w:t>Акционерное общество «</w:t>
      </w:r>
      <w:proofErr w:type="spellStart"/>
      <w:r>
        <w:rPr>
          <w:b/>
          <w:sz w:val="24"/>
          <w:szCs w:val="24"/>
        </w:rPr>
        <w:t>Гидроремонт</w:t>
      </w:r>
      <w:proofErr w:type="spellEnd"/>
      <w:r>
        <w:rPr>
          <w:b/>
          <w:sz w:val="24"/>
          <w:szCs w:val="24"/>
        </w:rPr>
        <w:t>-ВКК» (АО «</w:t>
      </w:r>
      <w:proofErr w:type="spellStart"/>
      <w:r>
        <w:rPr>
          <w:b/>
          <w:sz w:val="24"/>
          <w:szCs w:val="24"/>
        </w:rPr>
        <w:t>Гидроремонт</w:t>
      </w:r>
      <w:proofErr w:type="spellEnd"/>
      <w:r>
        <w:rPr>
          <w:b/>
          <w:sz w:val="24"/>
          <w:szCs w:val="24"/>
        </w:rPr>
        <w:t xml:space="preserve">-ВКК»), </w:t>
      </w:r>
      <w:r>
        <w:rPr>
          <w:sz w:val="24"/>
          <w:szCs w:val="24"/>
        </w:rPr>
        <w:t>именуемое в дальнейшем «</w:t>
      </w:r>
      <w:r>
        <w:rPr>
          <w:b/>
          <w:sz w:val="24"/>
          <w:szCs w:val="24"/>
        </w:rPr>
        <w:t>Покупатель</w:t>
      </w:r>
      <w:r>
        <w:rPr>
          <w:sz w:val="24"/>
          <w:szCs w:val="24"/>
        </w:rPr>
        <w:t xml:space="preserve">», в лице _____________________, действующего на основании доверенности </w:t>
      </w:r>
      <w:r>
        <w:rPr>
          <w:sz w:val="24"/>
          <w:szCs w:val="24"/>
          <w:shd w:val="clear" w:color="auto" w:fill="FFFFFF"/>
        </w:rPr>
        <w:t xml:space="preserve">_________________ </w:t>
      </w:r>
      <w:r>
        <w:rPr>
          <w:sz w:val="24"/>
          <w:szCs w:val="24"/>
        </w:rPr>
        <w:t>года, с одной стороны, и ________________________</w:t>
      </w:r>
      <w:r>
        <w:rPr>
          <w:b/>
          <w:sz w:val="24"/>
          <w:szCs w:val="24"/>
        </w:rPr>
        <w:t>,</w:t>
      </w:r>
      <w:r>
        <w:rPr>
          <w:sz w:val="24"/>
          <w:szCs w:val="24"/>
        </w:rPr>
        <w:t xml:space="preserve"> именуемое в дальнейшем «</w:t>
      </w:r>
      <w:r>
        <w:rPr>
          <w:b/>
          <w:sz w:val="24"/>
          <w:szCs w:val="24"/>
        </w:rPr>
        <w:t>Поставщик</w:t>
      </w:r>
      <w:r>
        <w:rPr>
          <w:sz w:val="24"/>
          <w:szCs w:val="24"/>
        </w:rPr>
        <w:t xml:space="preserve">», в лице____________, действующего на основании __________, с другой стороны, совместно в дальнейшем именуемые «Стороны», а по отдельности – «Сторона», </w:t>
      </w:r>
    </w:p>
    <w:p w:rsidR="00E72DB2" w:rsidRDefault="004E7B51" w:rsidP="004E7B51">
      <w:pPr>
        <w:ind w:firstLine="567"/>
        <w:jc w:val="both"/>
        <w:rPr>
          <w:sz w:val="24"/>
          <w:szCs w:val="24"/>
        </w:rPr>
      </w:pPr>
      <w:r>
        <w:rPr>
          <w:rFonts w:ascii="Times New Roman;serif" w:hAnsi="Times New Roman;serif"/>
          <w:sz w:val="24"/>
          <w:szCs w:val="24"/>
        </w:rPr>
        <w:t xml:space="preserve">по результатам проведенной закупки </w:t>
      </w:r>
      <w:r w:rsidRPr="00144F64">
        <w:rPr>
          <w:rFonts w:ascii="Times New Roman;serif" w:hAnsi="Times New Roman;serif"/>
          <w:sz w:val="24"/>
          <w:szCs w:val="24"/>
        </w:rPr>
        <w:t>у единственного поставщика (исполнителя, подрядчика)</w:t>
      </w:r>
      <w:r>
        <w:rPr>
          <w:sz w:val="24"/>
          <w:szCs w:val="24"/>
        </w:rPr>
        <w:t xml:space="preserve"> по лоту </w:t>
      </w:r>
      <w:r>
        <w:rPr>
          <w:bCs/>
          <w:sz w:val="24"/>
          <w:szCs w:val="24"/>
          <w:shd w:val="clear" w:color="auto" w:fill="FFFFFF"/>
          <w:lang w:eastAsia="ar-SA"/>
        </w:rPr>
        <w:t>№</w:t>
      </w:r>
      <w:r w:rsidR="009A295C">
        <w:rPr>
          <w:sz w:val="24"/>
          <w:szCs w:val="24"/>
          <w:shd w:val="clear" w:color="auto" w:fill="FFFFFF"/>
        </w:rPr>
        <w:t>_______________</w:t>
      </w:r>
      <w:r>
        <w:rPr>
          <w:bCs/>
          <w:sz w:val="24"/>
          <w:szCs w:val="24"/>
        </w:rPr>
        <w:t>,</w:t>
      </w:r>
      <w:r w:rsidRPr="00EA038D">
        <w:rPr>
          <w:bCs/>
          <w:sz w:val="24"/>
          <w:szCs w:val="24"/>
        </w:rPr>
        <w:t xml:space="preserve"> что подтверждается решением ЕИО от ___________ №_________</w:t>
      </w:r>
      <w:r>
        <w:rPr>
          <w:sz w:val="24"/>
          <w:szCs w:val="24"/>
        </w:rPr>
        <w:t xml:space="preserve"> заключили настоящий Договор (далее – «Договор») о нижеследующем:</w:t>
      </w:r>
    </w:p>
    <w:p w:rsidR="00E72DB2" w:rsidRDefault="00E72DB2">
      <w:pPr>
        <w:ind w:firstLine="567"/>
        <w:jc w:val="both"/>
        <w:rPr>
          <w:sz w:val="24"/>
          <w:szCs w:val="24"/>
        </w:rPr>
      </w:pPr>
    </w:p>
    <w:p w:rsidR="00E72DB2" w:rsidRDefault="004E7B51">
      <w:pPr>
        <w:widowControl w:val="0"/>
        <w:numPr>
          <w:ilvl w:val="0"/>
          <w:numId w:val="6"/>
        </w:numPr>
        <w:shd w:val="clear" w:color="auto" w:fill="FFFFFF"/>
        <w:tabs>
          <w:tab w:val="left" w:pos="426"/>
        </w:tabs>
        <w:ind w:left="0" w:firstLine="0"/>
        <w:jc w:val="center"/>
        <w:rPr>
          <w:b/>
          <w:bCs/>
          <w:sz w:val="24"/>
          <w:szCs w:val="24"/>
        </w:rPr>
      </w:pPr>
      <w:r>
        <w:rPr>
          <w:b/>
          <w:bCs/>
          <w:sz w:val="24"/>
          <w:szCs w:val="24"/>
        </w:rPr>
        <w:t>Предмет Договора</w:t>
      </w:r>
    </w:p>
    <w:p w:rsidR="00E72DB2" w:rsidRDefault="004E7B51">
      <w:pPr>
        <w:pStyle w:val="a5"/>
        <w:numPr>
          <w:ilvl w:val="1"/>
          <w:numId w:val="6"/>
        </w:numPr>
        <w:tabs>
          <w:tab w:val="left" w:pos="142"/>
        </w:tabs>
        <w:ind w:left="0" w:firstLine="567"/>
        <w:jc w:val="both"/>
        <w:rPr>
          <w:b w:val="0"/>
          <w:sz w:val="24"/>
        </w:rPr>
      </w:pPr>
      <w:r>
        <w:rPr>
          <w:b w:val="0"/>
          <w:sz w:val="24"/>
        </w:rPr>
        <w:t xml:space="preserve">Поставщик обязуется передать Покупателю </w:t>
      </w:r>
      <w:r w:rsidR="009A295C">
        <w:rPr>
          <w:sz w:val="24"/>
        </w:rPr>
        <w:t>стальную арматуру</w:t>
      </w:r>
      <w:r>
        <w:rPr>
          <w:sz w:val="24"/>
        </w:rPr>
        <w:t xml:space="preserve"> </w:t>
      </w:r>
      <w:r>
        <w:rPr>
          <w:b w:val="0"/>
          <w:sz w:val="24"/>
        </w:rPr>
        <w:t>(далее – «Продукция») на условиях, согласованных Сторонами в Договоре, в соответствии со Спецификацией (</w:t>
      </w:r>
      <w:r>
        <w:rPr>
          <w:sz w:val="24"/>
        </w:rPr>
        <w:t>Приложение № 1</w:t>
      </w:r>
      <w:r>
        <w:rPr>
          <w:b w:val="0"/>
          <w:sz w:val="24"/>
        </w:rPr>
        <w:t>) и техническими требованиями (</w:t>
      </w:r>
      <w:r>
        <w:rPr>
          <w:sz w:val="24"/>
        </w:rPr>
        <w:t>Приложение № 2</w:t>
      </w:r>
      <w:r>
        <w:rPr>
          <w:b w:val="0"/>
          <w:sz w:val="24"/>
        </w:rPr>
        <w:t xml:space="preserve">), а Покупатель обязуется принять и оплатить Продукцию в установленном Договором порядке. </w:t>
      </w:r>
    </w:p>
    <w:p w:rsidR="00E72DB2" w:rsidRDefault="004E7B51">
      <w:pPr>
        <w:pStyle w:val="afc"/>
        <w:numPr>
          <w:ilvl w:val="1"/>
          <w:numId w:val="6"/>
        </w:numPr>
        <w:tabs>
          <w:tab w:val="left" w:pos="993"/>
        </w:tabs>
        <w:ind w:hanging="858"/>
        <w:rPr>
          <w:sz w:val="24"/>
          <w:szCs w:val="24"/>
        </w:rPr>
      </w:pPr>
      <w:r>
        <w:rPr>
          <w:sz w:val="24"/>
          <w:szCs w:val="24"/>
        </w:rPr>
        <w:t>Поставка осуществляется одной партией.</w:t>
      </w:r>
    </w:p>
    <w:p w:rsidR="00E72DB2" w:rsidRDefault="004E7B51">
      <w:pPr>
        <w:pStyle w:val="afc"/>
        <w:numPr>
          <w:ilvl w:val="1"/>
          <w:numId w:val="6"/>
        </w:numPr>
        <w:shd w:val="clear" w:color="auto" w:fill="FFFFFF"/>
        <w:tabs>
          <w:tab w:val="left" w:pos="142"/>
          <w:tab w:val="left" w:pos="540"/>
        </w:tabs>
        <w:ind w:left="0" w:firstLine="567"/>
        <w:contextualSpacing w:val="0"/>
        <w:jc w:val="both"/>
        <w:rPr>
          <w:sz w:val="24"/>
          <w:szCs w:val="24"/>
        </w:rPr>
      </w:pPr>
      <w:r>
        <w:rPr>
          <w:sz w:val="24"/>
          <w:szCs w:val="24"/>
        </w:rPr>
        <w:t>Поставка по Договору выполняется для нужд Северо-Кавказского филиала АО «</w:t>
      </w:r>
      <w:proofErr w:type="spellStart"/>
      <w:r>
        <w:rPr>
          <w:sz w:val="24"/>
          <w:szCs w:val="24"/>
        </w:rPr>
        <w:t>Гидроремонт</w:t>
      </w:r>
      <w:proofErr w:type="spellEnd"/>
      <w:r>
        <w:rPr>
          <w:sz w:val="24"/>
          <w:szCs w:val="24"/>
        </w:rPr>
        <w:t>-ВКК».</w:t>
      </w:r>
    </w:p>
    <w:p w:rsidR="00E72DB2" w:rsidRDefault="004E7B51">
      <w:pPr>
        <w:pStyle w:val="afc"/>
        <w:numPr>
          <w:ilvl w:val="1"/>
          <w:numId w:val="6"/>
        </w:numPr>
        <w:shd w:val="clear" w:color="auto" w:fill="FFFFFF"/>
        <w:tabs>
          <w:tab w:val="left" w:pos="540"/>
          <w:tab w:val="left" w:pos="993"/>
        </w:tabs>
        <w:ind w:left="0" w:firstLine="567"/>
        <w:contextualSpacing w:val="0"/>
        <w:jc w:val="both"/>
        <w:rPr>
          <w:sz w:val="24"/>
          <w:szCs w:val="24"/>
        </w:rPr>
      </w:pPr>
      <w:r>
        <w:rPr>
          <w:sz w:val="24"/>
          <w:szCs w:val="24"/>
        </w:rPr>
        <w:t xml:space="preserve">Место поставки: </w:t>
      </w:r>
      <w:r w:rsidR="009A295C">
        <w:rPr>
          <w:color w:val="000000"/>
          <w:sz w:val="24"/>
          <w:szCs w:val="24"/>
          <w:lang w:bidi="ru-RU"/>
        </w:rPr>
        <w:t xml:space="preserve">Кабардино-Балкарская </w:t>
      </w:r>
      <w:r w:rsidR="009A295C">
        <w:rPr>
          <w:color w:val="000000"/>
          <w:sz w:val="24"/>
          <w:szCs w:val="24"/>
          <w:lang w:bidi="ru-RU"/>
        </w:rPr>
        <w:t>Р</w:t>
      </w:r>
      <w:r w:rsidR="009A295C">
        <w:rPr>
          <w:color w:val="000000"/>
          <w:sz w:val="24"/>
          <w:szCs w:val="24"/>
          <w:lang w:bidi="ru-RU"/>
        </w:rPr>
        <w:t xml:space="preserve">еспублика, </w:t>
      </w:r>
      <w:proofErr w:type="spellStart"/>
      <w:r w:rsidR="009A295C">
        <w:rPr>
          <w:color w:val="000000"/>
          <w:sz w:val="24"/>
          <w:szCs w:val="24"/>
          <w:lang w:bidi="ru-RU"/>
        </w:rPr>
        <w:t>Баксанский</w:t>
      </w:r>
      <w:proofErr w:type="spellEnd"/>
      <w:r w:rsidR="009A295C">
        <w:rPr>
          <w:color w:val="000000"/>
          <w:sz w:val="24"/>
          <w:szCs w:val="24"/>
          <w:lang w:bidi="ru-RU"/>
        </w:rPr>
        <w:t xml:space="preserve"> р-н,                                                   с. Заюково , </w:t>
      </w:r>
      <w:r w:rsidR="009A295C">
        <w:rPr>
          <w:color w:val="000000"/>
          <w:sz w:val="24"/>
          <w:szCs w:val="24"/>
          <w:lang w:bidi="ru-RU"/>
        </w:rPr>
        <w:t>ул.</w:t>
      </w:r>
      <w:r w:rsidR="009A295C">
        <w:rPr>
          <w:color w:val="000000"/>
          <w:sz w:val="24"/>
          <w:szCs w:val="24"/>
          <w:lang w:bidi="ru-RU"/>
        </w:rPr>
        <w:t xml:space="preserve"> Кирова 546 литера «А»</w:t>
      </w:r>
      <w:r>
        <w:rPr>
          <w:sz w:val="24"/>
          <w:szCs w:val="24"/>
        </w:rPr>
        <w:t>.</w:t>
      </w:r>
    </w:p>
    <w:p w:rsidR="00E72DB2" w:rsidRDefault="004E7B51">
      <w:pPr>
        <w:pStyle w:val="afc"/>
        <w:numPr>
          <w:ilvl w:val="1"/>
          <w:numId w:val="6"/>
        </w:numPr>
        <w:shd w:val="clear" w:color="auto" w:fill="FFFFFF"/>
        <w:tabs>
          <w:tab w:val="left" w:pos="540"/>
          <w:tab w:val="left" w:pos="993"/>
        </w:tabs>
        <w:ind w:left="0" w:firstLine="567"/>
        <w:contextualSpacing w:val="0"/>
        <w:jc w:val="both"/>
        <w:rPr>
          <w:sz w:val="24"/>
          <w:szCs w:val="24"/>
        </w:rPr>
      </w:pPr>
      <w:r>
        <w:rPr>
          <w:sz w:val="24"/>
          <w:szCs w:val="24"/>
        </w:rPr>
        <w:t xml:space="preserve">Конечный срок поставки Продукции по договору: не позднее </w:t>
      </w:r>
      <w:r w:rsidR="009A295C">
        <w:rPr>
          <w:sz w:val="24"/>
          <w:szCs w:val="24"/>
        </w:rPr>
        <w:t>20</w:t>
      </w:r>
      <w:r>
        <w:rPr>
          <w:sz w:val="24"/>
          <w:szCs w:val="24"/>
        </w:rPr>
        <w:t xml:space="preserve"> календарных дней с даты подписания договора.</w:t>
      </w:r>
    </w:p>
    <w:p w:rsidR="00E72DB2" w:rsidRDefault="00E72DB2">
      <w:pPr>
        <w:pStyle w:val="afc"/>
        <w:shd w:val="clear" w:color="auto" w:fill="FFFFFF"/>
        <w:tabs>
          <w:tab w:val="left" w:pos="540"/>
          <w:tab w:val="left" w:pos="993"/>
        </w:tabs>
        <w:ind w:left="567"/>
        <w:contextualSpacing w:val="0"/>
        <w:jc w:val="both"/>
        <w:rPr>
          <w:sz w:val="24"/>
          <w:szCs w:val="24"/>
        </w:rPr>
      </w:pPr>
    </w:p>
    <w:p w:rsidR="00E72DB2" w:rsidRDefault="004E7B51">
      <w:pPr>
        <w:widowControl w:val="0"/>
        <w:numPr>
          <w:ilvl w:val="0"/>
          <w:numId w:val="6"/>
        </w:numPr>
        <w:shd w:val="clear" w:color="auto" w:fill="FFFFFF"/>
        <w:tabs>
          <w:tab w:val="left" w:pos="426"/>
        </w:tabs>
        <w:ind w:left="0" w:firstLine="0"/>
        <w:jc w:val="center"/>
        <w:rPr>
          <w:b/>
          <w:sz w:val="24"/>
          <w:szCs w:val="24"/>
        </w:rPr>
      </w:pPr>
      <w:r>
        <w:rPr>
          <w:b/>
          <w:sz w:val="24"/>
          <w:szCs w:val="24"/>
        </w:rPr>
        <w:t>Цена Договора и порядок оплаты</w:t>
      </w:r>
    </w:p>
    <w:p w:rsidR="00E72DB2" w:rsidRDefault="004E7B51">
      <w:pPr>
        <w:pStyle w:val="afc"/>
        <w:numPr>
          <w:ilvl w:val="1"/>
          <w:numId w:val="6"/>
        </w:numPr>
        <w:tabs>
          <w:tab w:val="left" w:pos="851"/>
          <w:tab w:val="left" w:pos="993"/>
        </w:tabs>
        <w:ind w:left="0" w:firstLine="709"/>
        <w:contextualSpacing w:val="0"/>
        <w:jc w:val="both"/>
        <w:rPr>
          <w:sz w:val="24"/>
          <w:szCs w:val="24"/>
        </w:rPr>
      </w:pPr>
      <w:r>
        <w:rPr>
          <w:sz w:val="24"/>
          <w:szCs w:val="24"/>
        </w:rPr>
        <w:t xml:space="preserve">Общая стоимость Продукции (далее – «Цена Договора») по Договору составляет _____________________, </w:t>
      </w:r>
      <w:r>
        <w:rPr>
          <w:bCs/>
          <w:sz w:val="24"/>
          <w:szCs w:val="24"/>
        </w:rPr>
        <w:t>без учёта НДС, при этом НДС исчисляется дополнительно по ставке, установленной ст.164 Налогового кодекса РФ.</w:t>
      </w:r>
      <w:r>
        <w:rPr>
          <w:bCs/>
          <w:szCs w:val="28"/>
        </w:rPr>
        <w:t xml:space="preserve"> </w:t>
      </w:r>
    </w:p>
    <w:p w:rsidR="00E72DB2" w:rsidRDefault="004E7B51">
      <w:pPr>
        <w:pStyle w:val="afc"/>
        <w:numPr>
          <w:ilvl w:val="1"/>
          <w:numId w:val="6"/>
        </w:numPr>
        <w:tabs>
          <w:tab w:val="left" w:pos="0"/>
          <w:tab w:val="left" w:pos="851"/>
        </w:tabs>
        <w:ind w:left="0" w:firstLine="567"/>
        <w:contextualSpacing w:val="0"/>
        <w:jc w:val="both"/>
        <w:rPr>
          <w:sz w:val="24"/>
          <w:szCs w:val="24"/>
        </w:rPr>
      </w:pPr>
      <w:r>
        <w:rPr>
          <w:sz w:val="24"/>
          <w:szCs w:val="24"/>
        </w:rPr>
        <w:t xml:space="preserve">Цена Договора включает в себя </w:t>
      </w:r>
      <w:r>
        <w:rPr>
          <w:bCs/>
          <w:sz w:val="24"/>
          <w:szCs w:val="24"/>
        </w:rPr>
        <w:t xml:space="preserve">прибыль Поставщика, а также расходы Поставщика на производство или приобретение, транспортировку Продукции до Места поставки, погрузку, разгрузку, перемещение по территории Покупателя, стоимость тары и упаковки, лицензий, сертификации, паспортизации, испытаний, необходимых для использования Продукции (если применимо), </w:t>
      </w:r>
      <w:r>
        <w:rPr>
          <w:sz w:val="24"/>
          <w:szCs w:val="24"/>
        </w:rPr>
        <w:t xml:space="preserve">подлежащие уплате налоги, сборы и пошлины (в </w:t>
      </w:r>
      <w:proofErr w:type="spellStart"/>
      <w:r>
        <w:rPr>
          <w:sz w:val="24"/>
          <w:szCs w:val="24"/>
        </w:rPr>
        <w:t>т.ч</w:t>
      </w:r>
      <w:proofErr w:type="spellEnd"/>
      <w:r>
        <w:rPr>
          <w:sz w:val="24"/>
          <w:szCs w:val="24"/>
        </w:rPr>
        <w:t xml:space="preserve">. по таможенному оформлению, если применимо), </w:t>
      </w:r>
      <w:r>
        <w:rPr>
          <w:bCs/>
          <w:sz w:val="24"/>
          <w:szCs w:val="24"/>
        </w:rPr>
        <w:t xml:space="preserve">а также </w:t>
      </w:r>
      <w:r>
        <w:rPr>
          <w:sz w:val="24"/>
          <w:szCs w:val="24"/>
        </w:rPr>
        <w:t>все прочие затраты и расходы Поставщика, в том числе страхование груза, получение разрешений и другие сборы связанные с поставкой Продукции и исполнением иных обязательств по Договору</w:t>
      </w:r>
    </w:p>
    <w:p w:rsidR="00E72DB2" w:rsidRDefault="004E7B51">
      <w:pPr>
        <w:pStyle w:val="afc"/>
        <w:numPr>
          <w:ilvl w:val="1"/>
          <w:numId w:val="6"/>
        </w:numPr>
        <w:shd w:val="clear" w:color="auto" w:fill="FFFFFF"/>
        <w:tabs>
          <w:tab w:val="left" w:pos="567"/>
          <w:tab w:val="left" w:pos="1134"/>
        </w:tabs>
        <w:ind w:left="0" w:firstLine="709"/>
        <w:contextualSpacing w:val="0"/>
        <w:jc w:val="both"/>
        <w:rPr>
          <w:sz w:val="24"/>
          <w:szCs w:val="24"/>
        </w:rPr>
      </w:pPr>
      <w:r>
        <w:rPr>
          <w:sz w:val="24"/>
          <w:szCs w:val="24"/>
        </w:rPr>
        <w:t>Цена единицы Продукции определена в Спецификации, является фиксированной и не подлежит изменению в одностороннем порядке.</w:t>
      </w:r>
    </w:p>
    <w:p w:rsidR="00E72DB2" w:rsidRDefault="004E7B51">
      <w:pPr>
        <w:pStyle w:val="afc"/>
        <w:numPr>
          <w:ilvl w:val="1"/>
          <w:numId w:val="6"/>
        </w:numPr>
        <w:shd w:val="clear" w:color="auto" w:fill="FFFFFF"/>
        <w:tabs>
          <w:tab w:val="left" w:pos="567"/>
          <w:tab w:val="left" w:pos="1134"/>
        </w:tabs>
        <w:ind w:left="0" w:firstLine="709"/>
        <w:contextualSpacing w:val="0"/>
        <w:jc w:val="both"/>
        <w:rPr>
          <w:sz w:val="24"/>
          <w:szCs w:val="24"/>
        </w:rPr>
      </w:pPr>
      <w:r>
        <w:rPr>
          <w:sz w:val="24"/>
          <w:szCs w:val="24"/>
        </w:rPr>
        <w:t>Стоимость Продукции определяется Спецификацией (Приложение № 1).</w:t>
      </w:r>
    </w:p>
    <w:p w:rsidR="00E72DB2" w:rsidRDefault="004E7B51">
      <w:pPr>
        <w:pStyle w:val="afc"/>
        <w:widowControl/>
        <w:numPr>
          <w:ilvl w:val="1"/>
          <w:numId w:val="6"/>
        </w:numPr>
        <w:shd w:val="clear" w:color="auto" w:fill="FFFFFF"/>
        <w:tabs>
          <w:tab w:val="left" w:pos="851"/>
          <w:tab w:val="left" w:pos="1134"/>
        </w:tabs>
        <w:ind w:left="0" w:firstLine="567"/>
        <w:contextualSpacing w:val="0"/>
        <w:jc w:val="both"/>
        <w:rPr>
          <w:sz w:val="24"/>
          <w:szCs w:val="24"/>
        </w:rPr>
      </w:pPr>
      <w:r>
        <w:rPr>
          <w:sz w:val="24"/>
          <w:szCs w:val="24"/>
        </w:rPr>
        <w:t>Оплата в соответствии с Договором осуществляется следующим образом:</w:t>
      </w:r>
    </w:p>
    <w:p w:rsidR="00E72DB2" w:rsidRDefault="004E7B51">
      <w:pPr>
        <w:shd w:val="clear" w:color="auto" w:fill="FFFFFF"/>
        <w:tabs>
          <w:tab w:val="left" w:pos="567"/>
          <w:tab w:val="left" w:pos="1440"/>
        </w:tabs>
        <w:ind w:firstLine="567"/>
        <w:jc w:val="both"/>
        <w:rPr>
          <w:sz w:val="24"/>
          <w:szCs w:val="24"/>
        </w:rPr>
      </w:pPr>
      <w:r>
        <w:rPr>
          <w:sz w:val="24"/>
          <w:szCs w:val="24"/>
        </w:rPr>
        <w:t>2.5.1. Авансовый платеж в размере 30 (тридцать) % от стоимости Продукции выплачивается в течение 30 (тридцати) календарных дней с даты получения Покупателем счета, выставленного Поставщиком с учетом п. 2.6. Договора</w:t>
      </w:r>
      <w:r w:rsidR="001076F3" w:rsidRPr="001076F3">
        <w:rPr>
          <w:sz w:val="24"/>
          <w:szCs w:val="24"/>
        </w:rPr>
        <w:t xml:space="preserve">, </w:t>
      </w:r>
      <w:r w:rsidR="001076F3" w:rsidRPr="00975FC1">
        <w:rPr>
          <w:sz w:val="24"/>
          <w:szCs w:val="24"/>
        </w:rPr>
        <w:t>но не ранее 30 (тридцати) календарных дней даты поставки</w:t>
      </w:r>
      <w:r>
        <w:rPr>
          <w:sz w:val="24"/>
          <w:szCs w:val="24"/>
        </w:rPr>
        <w:t xml:space="preserve">. Авансовый платеж засчитывается в счет оплаты Продукции         </w:t>
      </w:r>
    </w:p>
    <w:p w:rsidR="00E72DB2" w:rsidRDefault="004E7B51">
      <w:pPr>
        <w:shd w:val="clear" w:color="auto" w:fill="FFFFFF"/>
        <w:tabs>
          <w:tab w:val="left" w:pos="567"/>
          <w:tab w:val="left" w:pos="1134"/>
        </w:tabs>
        <w:ind w:firstLine="567"/>
        <w:jc w:val="both"/>
        <w:rPr>
          <w:sz w:val="24"/>
          <w:szCs w:val="24"/>
        </w:rPr>
      </w:pPr>
      <w:r>
        <w:rPr>
          <w:sz w:val="24"/>
          <w:szCs w:val="24"/>
        </w:rPr>
        <w:lastRenderedPageBreak/>
        <w:t>2.5.2. Платеж в размере 70 (семьдесят) % от стоимости поставленной Продукции, согласно Спецификации, производится Покупателем в срок не более 30 (тридцати) календарных дней с даты подписания Товарной накладной по форме ТОРГ-12 или Универсального передаточного документа (УПД) на Продукцию, при условии получении счета, выставленного Поставщиком с учетом п. 2.6 Договора.</w:t>
      </w:r>
    </w:p>
    <w:p w:rsidR="00E72DB2" w:rsidRDefault="004E7B51">
      <w:pPr>
        <w:pStyle w:val="afc"/>
        <w:numPr>
          <w:ilvl w:val="1"/>
          <w:numId w:val="6"/>
        </w:numPr>
        <w:shd w:val="clear" w:color="auto" w:fill="FFFFFF"/>
        <w:tabs>
          <w:tab w:val="left" w:pos="0"/>
          <w:tab w:val="left" w:pos="480"/>
          <w:tab w:val="left" w:pos="851"/>
        </w:tabs>
        <w:ind w:left="0" w:firstLine="567"/>
        <w:contextualSpacing w:val="0"/>
        <w:jc w:val="both"/>
        <w:rPr>
          <w:sz w:val="24"/>
          <w:szCs w:val="24"/>
        </w:rPr>
      </w:pPr>
      <w:r>
        <w:rPr>
          <w:sz w:val="24"/>
          <w:szCs w:val="24"/>
        </w:rPr>
        <w:t>В случае выставления Поставщиком счета на сумму меньшую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большую размера предусмотренного Договором платежа, счет к оплате не принимается и должен быть заменен Поставщиком независимо от его фактического вручения Покупателю. В случае получения Покупателем счета Поставщика позднее чем за 10 (Десять) календарных дней до истечения определенного в Договоре срока на оплату, оплата по счету Поставщика осуществляется в течение 10 (Десяти) календарных дней с даты его получения Покупателем.</w:t>
      </w:r>
    </w:p>
    <w:p w:rsidR="00E72DB2" w:rsidRDefault="004E7B51">
      <w:pPr>
        <w:widowControl w:val="0"/>
        <w:numPr>
          <w:ilvl w:val="1"/>
          <w:numId w:val="6"/>
        </w:numPr>
        <w:shd w:val="clear" w:color="auto" w:fill="FFFFFF"/>
        <w:tabs>
          <w:tab w:val="left" w:pos="1134"/>
          <w:tab w:val="left" w:pos="1283"/>
        </w:tabs>
        <w:ind w:left="0" w:firstLine="567"/>
        <w:jc w:val="both"/>
        <w:rPr>
          <w:sz w:val="24"/>
          <w:szCs w:val="24"/>
        </w:rPr>
      </w:pPr>
      <w:r>
        <w:rPr>
          <w:sz w:val="24"/>
          <w:szCs w:val="24"/>
        </w:rPr>
        <w:t>Расчеты по Договору осуществляются в валюте Российской Федерации. Оплата производится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момента списания денежных средств с расчетного счета Покупателя.</w:t>
      </w:r>
    </w:p>
    <w:p w:rsidR="00E72DB2" w:rsidRDefault="004E7B51">
      <w:pPr>
        <w:pStyle w:val="afc"/>
        <w:numPr>
          <w:ilvl w:val="1"/>
          <w:numId w:val="6"/>
        </w:numPr>
        <w:shd w:val="clear" w:color="auto" w:fill="FFFFFF"/>
        <w:tabs>
          <w:tab w:val="left" w:pos="0"/>
          <w:tab w:val="left" w:pos="480"/>
          <w:tab w:val="left" w:pos="851"/>
        </w:tabs>
        <w:ind w:left="0" w:firstLine="567"/>
        <w:contextualSpacing w:val="0"/>
        <w:jc w:val="both"/>
        <w:rPr>
          <w:sz w:val="24"/>
          <w:szCs w:val="24"/>
        </w:rPr>
      </w:pPr>
      <w:r>
        <w:rPr>
          <w:sz w:val="24"/>
          <w:szCs w:val="24"/>
        </w:rPr>
        <w:t>По соглашению сторон возможны иные формы расчетов, не противоречащие законодательству Российской Федерации.</w:t>
      </w:r>
    </w:p>
    <w:p w:rsidR="00E72DB2" w:rsidRDefault="004E7B51">
      <w:pPr>
        <w:pStyle w:val="afc"/>
        <w:numPr>
          <w:ilvl w:val="1"/>
          <w:numId w:val="6"/>
        </w:numPr>
        <w:shd w:val="clear" w:color="auto" w:fill="FFFFFF"/>
        <w:tabs>
          <w:tab w:val="left" w:pos="0"/>
          <w:tab w:val="left" w:pos="480"/>
          <w:tab w:val="left" w:pos="851"/>
        </w:tabs>
        <w:ind w:left="0" w:firstLine="567"/>
        <w:contextualSpacing w:val="0"/>
        <w:jc w:val="both"/>
        <w:rPr>
          <w:sz w:val="24"/>
          <w:szCs w:val="24"/>
        </w:rPr>
      </w:pPr>
      <w:r>
        <w:rPr>
          <w:sz w:val="24"/>
          <w:szCs w:val="24"/>
        </w:rPr>
        <w:t xml:space="preserve">Поставщик обязан представить Покупателю счет-фактуру (УПД), выставленный в сроки и оформленный в порядке, установленном законодательством Российской Федерации. </w:t>
      </w:r>
    </w:p>
    <w:p w:rsidR="00E72DB2" w:rsidRDefault="004E7B51">
      <w:pPr>
        <w:tabs>
          <w:tab w:val="left" w:pos="709"/>
          <w:tab w:val="left" w:pos="1701"/>
        </w:tabs>
        <w:spacing w:line="240" w:lineRule="atLeast"/>
        <w:jc w:val="both"/>
        <w:rPr>
          <w:sz w:val="24"/>
          <w:szCs w:val="24"/>
        </w:rPr>
      </w:pPr>
      <w:r>
        <w:rPr>
          <w:sz w:val="24"/>
          <w:szCs w:val="24"/>
        </w:rPr>
        <w:t>В случае нарушения Поставщиком данного требования он обязан произвести замену счета-фактуры (УПД) в течение 3 (трех) рабочих дней с даты получения соответствующего письменного требования Покупателя.</w:t>
      </w:r>
    </w:p>
    <w:p w:rsidR="00E72DB2" w:rsidRDefault="004E7B51">
      <w:pPr>
        <w:widowControl w:val="0"/>
        <w:shd w:val="clear" w:color="auto" w:fill="FFFFFF"/>
        <w:tabs>
          <w:tab w:val="left" w:pos="1134"/>
          <w:tab w:val="left" w:pos="1283"/>
        </w:tabs>
        <w:jc w:val="both"/>
        <w:rPr>
          <w:sz w:val="24"/>
          <w:szCs w:val="24"/>
        </w:rPr>
      </w:pPr>
      <w:r>
        <w:rPr>
          <w:sz w:val="24"/>
          <w:szCs w:val="24"/>
        </w:rPr>
        <w:t>В случае непредставления Поставщиком в течение 5 (пяти) календарных дней с даты получения авансового платежа счета-фактуры (УПД),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rsidR="00E72DB2" w:rsidRDefault="004E7B51">
      <w:pPr>
        <w:pStyle w:val="afc"/>
        <w:numPr>
          <w:ilvl w:val="1"/>
          <w:numId w:val="6"/>
        </w:numPr>
        <w:tabs>
          <w:tab w:val="left" w:pos="0"/>
          <w:tab w:val="left" w:pos="851"/>
        </w:tabs>
        <w:ind w:left="0" w:firstLine="567"/>
        <w:contextualSpacing w:val="0"/>
        <w:jc w:val="both"/>
        <w:rPr>
          <w:sz w:val="24"/>
          <w:szCs w:val="24"/>
        </w:rPr>
      </w:pPr>
      <w:r>
        <w:rPr>
          <w:sz w:val="24"/>
          <w:szCs w:val="24"/>
        </w:rPr>
        <w:t xml:space="preserve">Если имеются нарушения со стороны Поставщика и Покупатель выставил ему счет на оплату неустойки, то Покупатель вправе удержать платеж в части или полностью, не доплатить Поставщику на сумму неустойки. </w:t>
      </w:r>
    </w:p>
    <w:p w:rsidR="00E72DB2" w:rsidRDefault="004E7B51">
      <w:pPr>
        <w:pStyle w:val="afc"/>
        <w:numPr>
          <w:ilvl w:val="1"/>
          <w:numId w:val="6"/>
        </w:numPr>
        <w:tabs>
          <w:tab w:val="left" w:pos="0"/>
          <w:tab w:val="left" w:pos="851"/>
        </w:tabs>
        <w:ind w:left="0" w:firstLine="567"/>
        <w:contextualSpacing w:val="0"/>
        <w:jc w:val="both"/>
        <w:rPr>
          <w:sz w:val="24"/>
          <w:szCs w:val="24"/>
        </w:rPr>
      </w:pPr>
      <w:r>
        <w:rPr>
          <w:sz w:val="24"/>
          <w:szCs w:val="24"/>
        </w:rPr>
        <w:t xml:space="preserve">Любые и все дополнительные расходы, и издержки, понесенные Поставщиком в результате задержки со стороны Покупателя на единовременный период до 30 (Тридцати) дней или совокупной длительностью до 90 (Девяноста) дней, считаются включенными в цену Договора, даже если задержка произошла по вине Покупателя. Просрочка исполнения Покупателем своих обязательств по настоящему Договору на единовременный период до 30 (Тридцати) дней или совокупной длительностью до 90 (Девяноста) дней не предоставляет Поставщику право на соразмерное продление срока исполнения своих обязательств по настоящему Договору. </w:t>
      </w:r>
    </w:p>
    <w:p w:rsidR="00E72DB2" w:rsidRDefault="004E7B51">
      <w:pPr>
        <w:tabs>
          <w:tab w:val="left" w:pos="0"/>
          <w:tab w:val="left" w:pos="851"/>
        </w:tabs>
        <w:ind w:firstLine="567"/>
        <w:jc w:val="both"/>
        <w:rPr>
          <w:sz w:val="24"/>
          <w:szCs w:val="24"/>
        </w:rPr>
      </w:pPr>
      <w:r>
        <w:rPr>
          <w:sz w:val="24"/>
          <w:szCs w:val="24"/>
        </w:rPr>
        <w:t>Поставщик будет иметь право на соразмерное продление срока исполнения своих обязательств, получение компенсации всех разумных и надлежащим образом документально подтвержденных дополнительных расходов, обоснованно понесенных им в результате любой задержки, исключительно при наличии одновременно следующих условий:</w:t>
      </w:r>
    </w:p>
    <w:p w:rsidR="00E72DB2" w:rsidRDefault="004E7B51">
      <w:pPr>
        <w:numPr>
          <w:ilvl w:val="0"/>
          <w:numId w:val="7"/>
        </w:numPr>
        <w:tabs>
          <w:tab w:val="left" w:pos="0"/>
          <w:tab w:val="left" w:pos="851"/>
          <w:tab w:val="left" w:pos="993"/>
        </w:tabs>
        <w:ind w:left="0" w:firstLine="567"/>
        <w:jc w:val="both"/>
        <w:rPr>
          <w:sz w:val="24"/>
          <w:szCs w:val="24"/>
        </w:rPr>
      </w:pPr>
      <w:r>
        <w:rPr>
          <w:sz w:val="24"/>
          <w:szCs w:val="24"/>
        </w:rPr>
        <w:t>срок задержки составляет единовременно 31 (Тридцать один) день или в совокупности 91 (Девяносто один) день и более;</w:t>
      </w:r>
    </w:p>
    <w:p w:rsidR="00E72DB2" w:rsidRDefault="004E7B51">
      <w:pPr>
        <w:numPr>
          <w:ilvl w:val="0"/>
          <w:numId w:val="7"/>
        </w:numPr>
        <w:tabs>
          <w:tab w:val="left" w:pos="0"/>
          <w:tab w:val="left" w:pos="851"/>
          <w:tab w:val="left" w:pos="993"/>
        </w:tabs>
        <w:ind w:left="0" w:firstLine="567"/>
        <w:jc w:val="both"/>
        <w:rPr>
          <w:sz w:val="24"/>
          <w:szCs w:val="24"/>
        </w:rPr>
      </w:pPr>
      <w:r>
        <w:rPr>
          <w:sz w:val="24"/>
          <w:szCs w:val="24"/>
        </w:rPr>
        <w:t>такие задержки происходят по вине Покупателя;</w:t>
      </w:r>
    </w:p>
    <w:p w:rsidR="00E72DB2" w:rsidRDefault="004E7B51">
      <w:pPr>
        <w:numPr>
          <w:ilvl w:val="0"/>
          <w:numId w:val="7"/>
        </w:numPr>
        <w:tabs>
          <w:tab w:val="left" w:pos="0"/>
          <w:tab w:val="left" w:pos="851"/>
          <w:tab w:val="left" w:pos="993"/>
        </w:tabs>
        <w:ind w:left="0" w:firstLine="567"/>
        <w:jc w:val="both"/>
        <w:rPr>
          <w:sz w:val="24"/>
          <w:szCs w:val="24"/>
        </w:rPr>
      </w:pPr>
      <w:r>
        <w:rPr>
          <w:sz w:val="24"/>
          <w:szCs w:val="24"/>
        </w:rPr>
        <w:lastRenderedPageBreak/>
        <w:t>Поставщик в каждом отдельном случае, включая первоначальный 30-дневный срок задержки, надлежащим образом и своевременно уведомляет Покупателя о любых таких задержках, путем направления письменного уведомления;</w:t>
      </w:r>
    </w:p>
    <w:p w:rsidR="00E72DB2" w:rsidRDefault="004E7B51">
      <w:pPr>
        <w:numPr>
          <w:ilvl w:val="0"/>
          <w:numId w:val="7"/>
        </w:numPr>
        <w:tabs>
          <w:tab w:val="left" w:pos="0"/>
          <w:tab w:val="left" w:pos="851"/>
          <w:tab w:val="left" w:pos="993"/>
        </w:tabs>
        <w:ind w:left="0" w:firstLine="567"/>
        <w:jc w:val="both"/>
        <w:rPr>
          <w:sz w:val="24"/>
          <w:szCs w:val="24"/>
        </w:rPr>
      </w:pPr>
      <w:r>
        <w:rPr>
          <w:sz w:val="24"/>
          <w:szCs w:val="24"/>
        </w:rPr>
        <w:t>исполнение Поставщиком своего обязательства обусловлено исполнением обязательств Покупателем согласно Договору (встречное обязательство);</w:t>
      </w:r>
    </w:p>
    <w:p w:rsidR="00E72DB2" w:rsidRDefault="004E7B51">
      <w:pPr>
        <w:numPr>
          <w:ilvl w:val="0"/>
          <w:numId w:val="7"/>
        </w:numPr>
        <w:tabs>
          <w:tab w:val="left" w:pos="0"/>
          <w:tab w:val="left" w:pos="851"/>
          <w:tab w:val="left" w:pos="993"/>
        </w:tabs>
        <w:ind w:left="0" w:firstLine="567"/>
        <w:jc w:val="both"/>
        <w:rPr>
          <w:sz w:val="24"/>
          <w:szCs w:val="24"/>
        </w:rPr>
      </w:pPr>
      <w:r>
        <w:rPr>
          <w:sz w:val="24"/>
          <w:szCs w:val="24"/>
        </w:rPr>
        <w:t>обязательство Покупателя, по которому произошла задержка, не является денежным.</w:t>
      </w:r>
    </w:p>
    <w:p w:rsidR="00E72DB2" w:rsidRDefault="004E7B51">
      <w:pPr>
        <w:tabs>
          <w:tab w:val="left" w:pos="851"/>
          <w:tab w:val="left" w:pos="993"/>
        </w:tabs>
        <w:ind w:firstLine="567"/>
        <w:jc w:val="both"/>
        <w:rPr>
          <w:sz w:val="24"/>
          <w:szCs w:val="24"/>
        </w:rPr>
      </w:pPr>
      <w:r>
        <w:rPr>
          <w:sz w:val="24"/>
          <w:szCs w:val="24"/>
        </w:rPr>
        <w:t xml:space="preserve">2.12. 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 / или ненадлежащее исполнение обязательств по Договору, стоимость работ по устранению недостатков </w:t>
      </w:r>
      <w:r w:rsidR="009A295C">
        <w:rPr>
          <w:sz w:val="24"/>
          <w:szCs w:val="24"/>
        </w:rPr>
        <w:t>Продукции</w:t>
      </w:r>
      <w:r>
        <w:rPr>
          <w:sz w:val="24"/>
          <w:szCs w:val="24"/>
        </w:rPr>
        <w:t>, поставленного Поставщиком. Покупатель направляет Поставщику уведомление о проведении сальдо взаимных обязательств Сторон по Договору.</w:t>
      </w:r>
    </w:p>
    <w:p w:rsidR="00E72DB2" w:rsidRDefault="004E7B51">
      <w:pPr>
        <w:tabs>
          <w:tab w:val="left" w:pos="0"/>
          <w:tab w:val="left" w:pos="851"/>
        </w:tabs>
        <w:ind w:left="142" w:firstLine="426"/>
        <w:jc w:val="both"/>
        <w:rPr>
          <w:sz w:val="24"/>
          <w:szCs w:val="24"/>
        </w:rPr>
      </w:pPr>
      <w:r>
        <w:rPr>
          <w:sz w:val="24"/>
          <w:szCs w:val="24"/>
        </w:rPr>
        <w:t>2.13. Индексация Цены Договора не допускается.</w:t>
      </w:r>
    </w:p>
    <w:p w:rsidR="00E72DB2" w:rsidRDefault="00E72DB2">
      <w:pPr>
        <w:pStyle w:val="afc"/>
        <w:tabs>
          <w:tab w:val="left" w:pos="0"/>
          <w:tab w:val="left" w:pos="851"/>
        </w:tabs>
        <w:ind w:left="0" w:firstLine="567"/>
        <w:contextualSpacing w:val="0"/>
        <w:jc w:val="both"/>
        <w:rPr>
          <w:sz w:val="24"/>
          <w:szCs w:val="24"/>
        </w:rPr>
      </w:pPr>
    </w:p>
    <w:p w:rsidR="00E72DB2" w:rsidRDefault="004E7B51">
      <w:pPr>
        <w:widowControl w:val="0"/>
        <w:numPr>
          <w:ilvl w:val="0"/>
          <w:numId w:val="6"/>
        </w:numPr>
        <w:shd w:val="clear" w:color="auto" w:fill="FFFFFF"/>
        <w:tabs>
          <w:tab w:val="left" w:pos="426"/>
        </w:tabs>
        <w:ind w:left="0" w:firstLine="0"/>
        <w:jc w:val="center"/>
        <w:rPr>
          <w:b/>
          <w:sz w:val="24"/>
          <w:szCs w:val="24"/>
        </w:rPr>
      </w:pPr>
      <w:r>
        <w:rPr>
          <w:b/>
          <w:sz w:val="24"/>
          <w:szCs w:val="24"/>
        </w:rPr>
        <w:t>Качество, количество и комплектность</w:t>
      </w:r>
    </w:p>
    <w:p w:rsidR="00E72DB2" w:rsidRDefault="004E7B51">
      <w:pPr>
        <w:widowControl w:val="0"/>
        <w:numPr>
          <w:ilvl w:val="1"/>
          <w:numId w:val="4"/>
        </w:numPr>
        <w:shd w:val="clear" w:color="auto" w:fill="FFFFFF"/>
        <w:tabs>
          <w:tab w:val="left" w:pos="1134"/>
          <w:tab w:val="left" w:pos="1276"/>
        </w:tabs>
        <w:ind w:left="0" w:firstLine="567"/>
        <w:jc w:val="both"/>
        <w:rPr>
          <w:sz w:val="24"/>
          <w:szCs w:val="24"/>
        </w:rPr>
      </w:pPr>
      <w:r>
        <w:rPr>
          <w:sz w:val="24"/>
          <w:szCs w:val="24"/>
        </w:rPr>
        <w:t>Продукция должна быть новой, не бывшей в употреблении, пригодной для использования по своему назначению. Поставщик гарантирует, что Продукция принадлежит ему на законном основании, в споре, залоге или под арестом не состоит, правами третьих лиц не обременена.</w:t>
      </w:r>
    </w:p>
    <w:p w:rsidR="00E72DB2" w:rsidRDefault="004E7B51">
      <w:pPr>
        <w:widowControl w:val="0"/>
        <w:numPr>
          <w:ilvl w:val="1"/>
          <w:numId w:val="4"/>
        </w:numPr>
        <w:shd w:val="clear" w:color="auto" w:fill="FFFFFF"/>
        <w:tabs>
          <w:tab w:val="left" w:pos="1134"/>
          <w:tab w:val="left" w:pos="1276"/>
        </w:tabs>
        <w:ind w:left="0" w:firstLine="567"/>
        <w:jc w:val="both"/>
        <w:rPr>
          <w:sz w:val="24"/>
          <w:szCs w:val="24"/>
        </w:rPr>
      </w:pPr>
      <w:r>
        <w:rPr>
          <w:sz w:val="24"/>
          <w:szCs w:val="24"/>
        </w:rPr>
        <w:t>Качество, комплектность, количество и ассортимент поставляемой Продукции должны соответствовать требованиям Покупателя, Договора, государственным стандартам (техническим регламентам), техническим условиям и другой нормативно-технической документации.</w:t>
      </w:r>
    </w:p>
    <w:p w:rsidR="00E72DB2" w:rsidRDefault="004E7B51">
      <w:pPr>
        <w:widowControl w:val="0"/>
        <w:numPr>
          <w:ilvl w:val="1"/>
          <w:numId w:val="4"/>
        </w:numPr>
        <w:tabs>
          <w:tab w:val="left" w:pos="1134"/>
          <w:tab w:val="left" w:pos="1276"/>
        </w:tabs>
        <w:ind w:left="0" w:firstLine="567"/>
        <w:jc w:val="both"/>
        <w:rPr>
          <w:sz w:val="24"/>
          <w:szCs w:val="24"/>
        </w:rPr>
      </w:pPr>
      <w:r>
        <w:rPr>
          <w:sz w:val="24"/>
          <w:szCs w:val="24"/>
        </w:rPr>
        <w:t>Поставщик обязан одновременно с передачей Продукции передать Покупателю относящиеся к ней документы, оформленные надлежащим образом:</w:t>
      </w:r>
    </w:p>
    <w:p w:rsidR="00E72DB2" w:rsidRDefault="004E7B51">
      <w:pPr>
        <w:widowControl w:val="0"/>
        <w:numPr>
          <w:ilvl w:val="0"/>
          <w:numId w:val="3"/>
        </w:numPr>
        <w:tabs>
          <w:tab w:val="clear" w:pos="1287"/>
          <w:tab w:val="left" w:pos="0"/>
          <w:tab w:val="left" w:pos="900"/>
          <w:tab w:val="left" w:pos="1134"/>
          <w:tab w:val="left" w:pos="1276"/>
        </w:tabs>
        <w:ind w:left="0" w:firstLine="567"/>
        <w:jc w:val="both"/>
        <w:rPr>
          <w:sz w:val="24"/>
          <w:szCs w:val="24"/>
        </w:rPr>
      </w:pPr>
      <w:r>
        <w:rPr>
          <w:sz w:val="24"/>
          <w:szCs w:val="24"/>
        </w:rPr>
        <w:t>Сертификат соответствия в 1 экз.;</w:t>
      </w:r>
    </w:p>
    <w:p w:rsidR="001076F3" w:rsidRPr="009A295C" w:rsidRDefault="009A295C" w:rsidP="009A295C">
      <w:pPr>
        <w:widowControl w:val="0"/>
        <w:numPr>
          <w:ilvl w:val="0"/>
          <w:numId w:val="3"/>
        </w:numPr>
        <w:tabs>
          <w:tab w:val="clear" w:pos="1287"/>
          <w:tab w:val="left" w:pos="0"/>
          <w:tab w:val="left" w:pos="900"/>
          <w:tab w:val="left" w:pos="1134"/>
          <w:tab w:val="left" w:pos="1276"/>
        </w:tabs>
        <w:ind w:left="0" w:firstLine="567"/>
        <w:jc w:val="both"/>
        <w:rPr>
          <w:sz w:val="24"/>
          <w:szCs w:val="24"/>
        </w:rPr>
      </w:pPr>
      <w:r>
        <w:rPr>
          <w:sz w:val="24"/>
          <w:szCs w:val="24"/>
        </w:rPr>
        <w:t>Паспорт качества (при наличии)</w:t>
      </w:r>
      <w:r>
        <w:rPr>
          <w:sz w:val="24"/>
          <w:szCs w:val="24"/>
        </w:rPr>
        <w:t xml:space="preserve"> </w:t>
      </w:r>
      <w:r>
        <w:rPr>
          <w:sz w:val="24"/>
          <w:szCs w:val="24"/>
        </w:rPr>
        <w:t>в 1 экз.</w:t>
      </w:r>
      <w:r w:rsidR="001076F3" w:rsidRPr="009A295C">
        <w:rPr>
          <w:sz w:val="24"/>
          <w:szCs w:val="24"/>
        </w:rPr>
        <w:t>;</w:t>
      </w:r>
    </w:p>
    <w:p w:rsidR="00E72DB2" w:rsidRDefault="004E7B51">
      <w:pPr>
        <w:widowControl w:val="0"/>
        <w:numPr>
          <w:ilvl w:val="0"/>
          <w:numId w:val="3"/>
        </w:numPr>
        <w:shd w:val="clear" w:color="auto" w:fill="FFFFFF"/>
        <w:tabs>
          <w:tab w:val="clear" w:pos="1287"/>
          <w:tab w:val="left" w:pos="851"/>
          <w:tab w:val="left" w:pos="900"/>
          <w:tab w:val="left" w:pos="1134"/>
          <w:tab w:val="left" w:pos="1276"/>
        </w:tabs>
        <w:ind w:left="0" w:firstLine="567"/>
        <w:jc w:val="both"/>
        <w:rPr>
          <w:sz w:val="24"/>
          <w:szCs w:val="24"/>
        </w:rPr>
      </w:pPr>
      <w:r>
        <w:rPr>
          <w:sz w:val="24"/>
          <w:szCs w:val="24"/>
        </w:rPr>
        <w:t>Обязательные первичные документы:</w:t>
      </w:r>
    </w:p>
    <w:p w:rsidR="00E72DB2" w:rsidRDefault="004E7B51">
      <w:pPr>
        <w:widowControl w:val="0"/>
        <w:numPr>
          <w:ilvl w:val="0"/>
          <w:numId w:val="5"/>
        </w:numPr>
        <w:shd w:val="clear" w:color="auto" w:fill="FFFFFF"/>
        <w:tabs>
          <w:tab w:val="left" w:pos="720"/>
          <w:tab w:val="left" w:pos="1134"/>
          <w:tab w:val="left" w:pos="1276"/>
        </w:tabs>
        <w:ind w:left="0" w:firstLine="567"/>
        <w:jc w:val="both"/>
        <w:rPr>
          <w:sz w:val="24"/>
          <w:szCs w:val="24"/>
        </w:rPr>
      </w:pPr>
      <w:r>
        <w:rPr>
          <w:sz w:val="24"/>
          <w:szCs w:val="24"/>
        </w:rPr>
        <w:t>Товарно-транспортную накладную формы № 1-Т (для учета товарно-материальных ценностей и расчетов за их перевозки) или Железнодорожную накладную (форма № ГУ-27) в 2 экз.;</w:t>
      </w:r>
    </w:p>
    <w:p w:rsidR="00E72DB2" w:rsidRDefault="004E7B51">
      <w:pPr>
        <w:widowControl w:val="0"/>
        <w:numPr>
          <w:ilvl w:val="0"/>
          <w:numId w:val="5"/>
        </w:numPr>
        <w:shd w:val="clear" w:color="auto" w:fill="FFFFFF"/>
        <w:tabs>
          <w:tab w:val="left" w:pos="720"/>
          <w:tab w:val="left" w:pos="1134"/>
          <w:tab w:val="left" w:pos="1276"/>
        </w:tabs>
        <w:ind w:left="0" w:firstLine="567"/>
        <w:jc w:val="both"/>
        <w:rPr>
          <w:sz w:val="24"/>
          <w:szCs w:val="24"/>
        </w:rPr>
      </w:pPr>
      <w:r>
        <w:rPr>
          <w:sz w:val="24"/>
          <w:szCs w:val="24"/>
        </w:rPr>
        <w:t>Товарную накладную по форме ТОРГ-12 или Универсальный передаточный документ (УПД).</w:t>
      </w:r>
    </w:p>
    <w:p w:rsidR="00E72DB2" w:rsidRDefault="004E7B51">
      <w:pPr>
        <w:widowControl w:val="0"/>
        <w:shd w:val="clear" w:color="auto" w:fill="FFFFFF"/>
        <w:tabs>
          <w:tab w:val="left" w:pos="720"/>
          <w:tab w:val="left" w:pos="1134"/>
          <w:tab w:val="left" w:pos="1276"/>
        </w:tabs>
        <w:ind w:firstLine="709"/>
        <w:jc w:val="both"/>
        <w:rPr>
          <w:sz w:val="24"/>
          <w:szCs w:val="24"/>
        </w:rPr>
      </w:pPr>
      <w:r>
        <w:rPr>
          <w:sz w:val="24"/>
          <w:szCs w:val="24"/>
        </w:rPr>
        <w:t xml:space="preserve">Поставщик обязан предоставить скан-копии оригиналов документов на электронную почту - </w:t>
      </w:r>
      <w:proofErr w:type="spellStart"/>
      <w:r>
        <w:rPr>
          <w:sz w:val="24"/>
          <w:szCs w:val="24"/>
          <w:lang w:val="en-US"/>
        </w:rPr>
        <w:t>ZahohovNR</w:t>
      </w:r>
      <w:proofErr w:type="spellEnd"/>
      <w:r>
        <w:rPr>
          <w:sz w:val="24"/>
          <w:szCs w:val="24"/>
        </w:rPr>
        <w:t>@rushydro.ru.</w:t>
      </w:r>
    </w:p>
    <w:p w:rsidR="00E72DB2" w:rsidRDefault="004E7B51">
      <w:pPr>
        <w:widowControl w:val="0"/>
        <w:numPr>
          <w:ilvl w:val="1"/>
          <w:numId w:val="4"/>
        </w:numPr>
        <w:shd w:val="clear" w:color="auto" w:fill="FFFFFF"/>
        <w:tabs>
          <w:tab w:val="left" w:pos="1134"/>
          <w:tab w:val="left" w:pos="1276"/>
        </w:tabs>
        <w:ind w:left="0" w:firstLine="567"/>
        <w:jc w:val="both"/>
        <w:rPr>
          <w:sz w:val="24"/>
          <w:szCs w:val="24"/>
        </w:rPr>
      </w:pPr>
      <w:r>
        <w:rPr>
          <w:sz w:val="24"/>
          <w:szCs w:val="24"/>
        </w:rPr>
        <w:t xml:space="preserve">В случае отсутствия указанных в п.3.3 Договора документов, Покупатель уведомляет об этом Поставщика и прекращает приемку Продукции до предоставления недостающих документов. Поставщик обязан в течение 3 (трех) календарных дней с даты направления указанного уведомления Покупателя представить недостающие документы, что не освобождает Поставщика от ответственности, предусмотренной условиями Договора за нарушение срока поставки. </w:t>
      </w:r>
    </w:p>
    <w:p w:rsidR="00E72DB2" w:rsidRDefault="004E7B51">
      <w:pPr>
        <w:widowControl w:val="0"/>
        <w:numPr>
          <w:ilvl w:val="1"/>
          <w:numId w:val="4"/>
        </w:numPr>
        <w:shd w:val="clear" w:color="auto" w:fill="FFFFFF"/>
        <w:tabs>
          <w:tab w:val="left" w:pos="1134"/>
          <w:tab w:val="left" w:pos="1276"/>
        </w:tabs>
        <w:ind w:left="0" w:firstLine="567"/>
        <w:jc w:val="both"/>
        <w:rPr>
          <w:sz w:val="24"/>
          <w:szCs w:val="24"/>
        </w:rPr>
      </w:pPr>
      <w:r>
        <w:rPr>
          <w:sz w:val="24"/>
          <w:szCs w:val="24"/>
        </w:rPr>
        <w:t xml:space="preserve">Приемка </w:t>
      </w:r>
      <w:r w:rsidR="009A295C">
        <w:rPr>
          <w:sz w:val="24"/>
          <w:szCs w:val="24"/>
        </w:rPr>
        <w:t>Продукции</w:t>
      </w:r>
      <w:r w:rsidR="009A295C">
        <w:rPr>
          <w:sz w:val="24"/>
          <w:szCs w:val="24"/>
        </w:rPr>
        <w:t xml:space="preserve"> </w:t>
      </w:r>
      <w:r>
        <w:rPr>
          <w:sz w:val="24"/>
          <w:szCs w:val="24"/>
        </w:rPr>
        <w:t xml:space="preserve">по количеству тар и упаковок, в которых осуществлялась его отгрузка, производится в день поставки согласно транспортным и сопроводительным документам, упаковочным листам и другим документам Поставщика, представленным в соответствии с п. 3.3. Договора. По результатам проверки упаковочных мест Покупатель подписывает представленную Поставщиком </w:t>
      </w:r>
      <w:r>
        <w:rPr>
          <w:color w:val="000000"/>
          <w:sz w:val="24"/>
          <w:szCs w:val="24"/>
        </w:rPr>
        <w:t>товарно-транспортную накладную формы №1-Т</w:t>
      </w:r>
      <w:r w:rsidR="009A295C">
        <w:rPr>
          <w:color w:val="000000"/>
          <w:sz w:val="24"/>
          <w:szCs w:val="24"/>
        </w:rPr>
        <w:t xml:space="preserve"> </w:t>
      </w:r>
      <w:r w:rsidR="009A295C" w:rsidRPr="002E2C6A">
        <w:rPr>
          <w:sz w:val="24"/>
          <w:szCs w:val="24"/>
        </w:rPr>
        <w:t xml:space="preserve">или Железнодорожную накладную (форма № ГУ-27) или Транспортную накладную ((для </w:t>
      </w:r>
      <w:r w:rsidR="009A295C" w:rsidRPr="002E2C6A">
        <w:rPr>
          <w:sz w:val="24"/>
          <w:szCs w:val="24"/>
        </w:rPr>
        <w:lastRenderedPageBreak/>
        <w:t>учета товарно-материальных ценностей и расчетов за их перевозки)</w:t>
      </w:r>
      <w:r>
        <w:rPr>
          <w:color w:val="000000"/>
          <w:sz w:val="24"/>
          <w:szCs w:val="24"/>
        </w:rPr>
        <w:t>.</w:t>
      </w:r>
    </w:p>
    <w:p w:rsidR="00E72DB2" w:rsidRDefault="004E7B51">
      <w:pPr>
        <w:widowControl w:val="0"/>
        <w:numPr>
          <w:ilvl w:val="1"/>
          <w:numId w:val="4"/>
        </w:numPr>
        <w:shd w:val="clear" w:color="auto" w:fill="FFFFFF"/>
        <w:tabs>
          <w:tab w:val="left" w:pos="1134"/>
          <w:tab w:val="left" w:pos="1276"/>
        </w:tabs>
        <w:ind w:left="0" w:firstLine="567"/>
        <w:jc w:val="both"/>
        <w:rPr>
          <w:sz w:val="24"/>
          <w:szCs w:val="24"/>
        </w:rPr>
      </w:pPr>
      <w:r>
        <w:rPr>
          <w:sz w:val="24"/>
          <w:szCs w:val="24"/>
        </w:rPr>
        <w:t xml:space="preserve">При некомплектности, недопоставке, отсутствии необходимых принадлежностей, относящихся к </w:t>
      </w:r>
      <w:r w:rsidR="009A295C">
        <w:rPr>
          <w:sz w:val="24"/>
          <w:szCs w:val="24"/>
        </w:rPr>
        <w:t>Продукции</w:t>
      </w:r>
      <w:r>
        <w:rPr>
          <w:sz w:val="24"/>
          <w:szCs w:val="24"/>
        </w:rPr>
        <w:t xml:space="preserve">, Покупатель вправе с одновременным направлением письменного уведомления Продавцу прекратить приемку </w:t>
      </w:r>
      <w:r w:rsidR="009A295C">
        <w:rPr>
          <w:sz w:val="24"/>
          <w:szCs w:val="24"/>
        </w:rPr>
        <w:t>Продукции</w:t>
      </w:r>
      <w:r w:rsidR="009A295C">
        <w:rPr>
          <w:sz w:val="24"/>
          <w:szCs w:val="24"/>
        </w:rPr>
        <w:t xml:space="preserve"> </w:t>
      </w:r>
      <w:r>
        <w:rPr>
          <w:sz w:val="24"/>
          <w:szCs w:val="24"/>
        </w:rPr>
        <w:t xml:space="preserve">до устранения нарушений. Поставщик обязан в течение </w:t>
      </w:r>
      <w:r w:rsidR="0017446D">
        <w:rPr>
          <w:sz w:val="24"/>
          <w:szCs w:val="24"/>
        </w:rPr>
        <w:t>7</w:t>
      </w:r>
      <w:r>
        <w:rPr>
          <w:sz w:val="24"/>
          <w:szCs w:val="24"/>
        </w:rPr>
        <w:t xml:space="preserve"> (</w:t>
      </w:r>
      <w:r w:rsidR="0017446D">
        <w:rPr>
          <w:sz w:val="24"/>
          <w:szCs w:val="24"/>
        </w:rPr>
        <w:t>семи</w:t>
      </w:r>
      <w:r>
        <w:rPr>
          <w:sz w:val="24"/>
          <w:szCs w:val="24"/>
        </w:rPr>
        <w:t>) календарных дней с указанной даты представить необходимые комплектующие или принадлежности, что не освобождает Поставщика от ответственности за убытки, причиненные нарушением срока поставки.</w:t>
      </w:r>
    </w:p>
    <w:p w:rsidR="00E72DB2" w:rsidRDefault="004E7B51">
      <w:pPr>
        <w:widowControl w:val="0"/>
        <w:numPr>
          <w:ilvl w:val="1"/>
          <w:numId w:val="4"/>
        </w:numPr>
        <w:shd w:val="clear" w:color="auto" w:fill="FFFFFF"/>
        <w:tabs>
          <w:tab w:val="left" w:pos="1134"/>
          <w:tab w:val="left" w:pos="1276"/>
        </w:tabs>
        <w:ind w:left="0" w:firstLine="567"/>
        <w:jc w:val="both"/>
        <w:rPr>
          <w:sz w:val="24"/>
          <w:szCs w:val="24"/>
        </w:rPr>
      </w:pPr>
      <w:r>
        <w:rPr>
          <w:sz w:val="24"/>
          <w:szCs w:val="24"/>
        </w:rPr>
        <w:t xml:space="preserve">Приемка Продукции со вскрытием упаковки производится Покупателем в течение 10 (десяти) рабочих дней с даты подписания </w:t>
      </w:r>
      <w:r>
        <w:rPr>
          <w:color w:val="000000"/>
          <w:sz w:val="24"/>
          <w:szCs w:val="24"/>
        </w:rPr>
        <w:t>товарно-транспортной накладной по форме №1-Т</w:t>
      </w:r>
      <w:r w:rsidR="009A295C">
        <w:rPr>
          <w:color w:val="000000"/>
          <w:sz w:val="24"/>
          <w:szCs w:val="24"/>
        </w:rPr>
        <w:t xml:space="preserve"> </w:t>
      </w:r>
      <w:r w:rsidR="009A295C" w:rsidRPr="002E2C6A">
        <w:rPr>
          <w:sz w:val="24"/>
          <w:szCs w:val="24"/>
        </w:rPr>
        <w:t>или Железнодорожную накладную (форма № ГУ-27) или Транспортную накладную ((для учета товарно-материальных ценностей и расчетов за их перевозки)</w:t>
      </w:r>
      <w:r>
        <w:rPr>
          <w:sz w:val="24"/>
          <w:szCs w:val="24"/>
        </w:rPr>
        <w:t xml:space="preserve">. В случае отсутствия замечаний Покупатель подписывает </w:t>
      </w:r>
      <w:r>
        <w:rPr>
          <w:color w:val="000000"/>
          <w:sz w:val="24"/>
          <w:szCs w:val="24"/>
        </w:rPr>
        <w:t>товарную накладную унифицированной формы ТОРГ-12 или Универсального передаточного документа (УПД).</w:t>
      </w:r>
    </w:p>
    <w:p w:rsidR="00E72DB2" w:rsidRDefault="004E7B51">
      <w:pPr>
        <w:widowControl w:val="0"/>
        <w:numPr>
          <w:ilvl w:val="1"/>
          <w:numId w:val="4"/>
        </w:numPr>
        <w:shd w:val="clear" w:color="auto" w:fill="FFFFFF"/>
        <w:tabs>
          <w:tab w:val="left" w:pos="1134"/>
          <w:tab w:val="left" w:pos="1276"/>
        </w:tabs>
        <w:ind w:left="0" w:firstLine="567"/>
        <w:jc w:val="both"/>
        <w:rPr>
          <w:sz w:val="24"/>
          <w:szCs w:val="24"/>
        </w:rPr>
      </w:pPr>
      <w:r>
        <w:rPr>
          <w:sz w:val="24"/>
          <w:szCs w:val="24"/>
        </w:rPr>
        <w:t>В случае обнаружения внутри упаковочных мест (тары, упаковки) недопоставки, некомплектности, отсутствии необходимых принадлежностей или обнаружения недостатков (дефектов) Продукции, Покупатель незамедлительно прекращает вскрытие упаковки и направляет Поставщику письменное уведомление об обнаруженных недостатках с указанием даты и времени совместной приемки. Поставщик обязан обеспечить присутствие в указанное время своих представителей, уполномоченных доверенностью на проведение совместной приемки и подписание акта о выявленных недостатках. В акте о выявленных недостатках Сторонами указываются, в том числе, сроки и способ их устранения (возврат, замена или ремонт Продукции). 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 платежа при просрочке поставки следующей партии Продукции.</w:t>
      </w:r>
    </w:p>
    <w:p w:rsidR="00E72DB2" w:rsidRDefault="004E7B51">
      <w:pPr>
        <w:widowControl w:val="0"/>
        <w:numPr>
          <w:ilvl w:val="1"/>
          <w:numId w:val="4"/>
        </w:numPr>
        <w:shd w:val="clear" w:color="auto" w:fill="FFFFFF"/>
        <w:tabs>
          <w:tab w:val="left" w:pos="1134"/>
          <w:tab w:val="left" w:pos="1276"/>
        </w:tabs>
        <w:ind w:left="0" w:firstLine="567"/>
        <w:jc w:val="both"/>
        <w:rPr>
          <w:sz w:val="24"/>
          <w:szCs w:val="24"/>
        </w:rPr>
      </w:pPr>
      <w:r>
        <w:rPr>
          <w:sz w:val="24"/>
          <w:szCs w:val="24"/>
        </w:rPr>
        <w:t>При невыполнении Поставщиком требований пункта 3.8. Договора, акт о выявленных недостатках, составленный и подписанный Покупателем в одностороннем порядке, будет являться достаточным юридическим основанием для применения мер ответственности, установленных Договором.</w:t>
      </w:r>
    </w:p>
    <w:p w:rsidR="00E72DB2" w:rsidRDefault="004E7B51">
      <w:pPr>
        <w:widowControl w:val="0"/>
        <w:numPr>
          <w:ilvl w:val="1"/>
          <w:numId w:val="4"/>
        </w:numPr>
        <w:shd w:val="clear" w:color="auto" w:fill="FFFFFF"/>
        <w:tabs>
          <w:tab w:val="left" w:pos="1134"/>
          <w:tab w:val="left" w:pos="1276"/>
        </w:tabs>
        <w:ind w:left="0" w:firstLine="567"/>
        <w:jc w:val="both"/>
        <w:rPr>
          <w:sz w:val="24"/>
          <w:szCs w:val="24"/>
        </w:rPr>
      </w:pPr>
      <w:r>
        <w:rPr>
          <w:sz w:val="24"/>
          <w:szCs w:val="24"/>
        </w:rPr>
        <w:t>В случае, когда Продукция, комплектующие, принадлежности или документы, относящиеся к Продукции, не переданы Поставщиком в сроки, указанные в п. 3.4, 3.6 Договора, Покупатель вправе отказаться от Продукции, а Поставщик обязан не позднее 10 (десяти) рабочих дней с даты уведомления его Покупателем об отказе от Продукции возместить понесенные убытки, в том числе расходы, связанные с хранением Продукции, а также возвратить Покупателю уплаченный им авансовый платеж</w:t>
      </w:r>
    </w:p>
    <w:p w:rsidR="00E72DB2" w:rsidRDefault="004E7B51">
      <w:pPr>
        <w:widowControl w:val="0"/>
        <w:numPr>
          <w:ilvl w:val="1"/>
          <w:numId w:val="4"/>
        </w:numPr>
        <w:shd w:val="clear" w:color="auto" w:fill="FFFFFF"/>
        <w:tabs>
          <w:tab w:val="left" w:pos="1134"/>
          <w:tab w:val="left" w:pos="1276"/>
        </w:tabs>
        <w:ind w:left="0" w:firstLine="567"/>
        <w:jc w:val="both"/>
        <w:rPr>
          <w:sz w:val="24"/>
          <w:szCs w:val="24"/>
        </w:rPr>
      </w:pPr>
      <w:r>
        <w:rPr>
          <w:sz w:val="24"/>
          <w:szCs w:val="24"/>
        </w:rPr>
        <w:t>По всем иным вопросам, касающимся приемки Продукции, Стороны руководствуются Инструкцией Госарбитража при Совете Министров СССР от 15.06.1965 № П-6, Инструкцией Госарбитража при Совете Министров СССР от 25.04.1966 №П-7 в части, не противоречащей условиям Договора.</w:t>
      </w:r>
    </w:p>
    <w:p w:rsidR="00E72DB2" w:rsidRDefault="004E7B51">
      <w:pPr>
        <w:widowControl w:val="0"/>
        <w:numPr>
          <w:ilvl w:val="1"/>
          <w:numId w:val="4"/>
        </w:numPr>
        <w:shd w:val="clear" w:color="auto" w:fill="FFFFFF"/>
        <w:tabs>
          <w:tab w:val="left" w:pos="1134"/>
          <w:tab w:val="left" w:pos="1276"/>
        </w:tabs>
        <w:ind w:left="0" w:firstLine="567"/>
        <w:jc w:val="both"/>
        <w:rPr>
          <w:sz w:val="24"/>
          <w:szCs w:val="24"/>
        </w:rPr>
      </w:pPr>
      <w:r>
        <w:rPr>
          <w:sz w:val="24"/>
          <w:szCs w:val="24"/>
        </w:rPr>
        <w:t xml:space="preserve">На Продукцию устанавливается гарантийный срок, равный </w:t>
      </w:r>
      <w:r w:rsidR="002E14F7">
        <w:rPr>
          <w:sz w:val="24"/>
          <w:szCs w:val="24"/>
        </w:rPr>
        <w:t>12</w:t>
      </w:r>
      <w:r>
        <w:rPr>
          <w:sz w:val="24"/>
          <w:szCs w:val="24"/>
        </w:rPr>
        <w:t xml:space="preserve"> (</w:t>
      </w:r>
      <w:r w:rsidR="002E14F7">
        <w:rPr>
          <w:sz w:val="24"/>
          <w:szCs w:val="24"/>
        </w:rPr>
        <w:t>двенадцать</w:t>
      </w:r>
      <w:r>
        <w:rPr>
          <w:sz w:val="24"/>
          <w:szCs w:val="24"/>
        </w:rPr>
        <w:t xml:space="preserve">) месяцев, исчисляемый с даты подписания Сторонами соответствующей товарной накладной по форме ТОРГ-12 или Универсального передаточного документа (УПД). </w:t>
      </w:r>
    </w:p>
    <w:p w:rsidR="00E72DB2" w:rsidRDefault="004E7B51">
      <w:pPr>
        <w:widowControl w:val="0"/>
        <w:numPr>
          <w:ilvl w:val="1"/>
          <w:numId w:val="4"/>
        </w:numPr>
        <w:shd w:val="clear" w:color="auto" w:fill="FFFFFF"/>
        <w:tabs>
          <w:tab w:val="left" w:pos="1134"/>
          <w:tab w:val="left" w:pos="1276"/>
        </w:tabs>
        <w:ind w:left="0" w:firstLine="567"/>
        <w:jc w:val="both"/>
        <w:rPr>
          <w:sz w:val="24"/>
          <w:szCs w:val="24"/>
        </w:rPr>
      </w:pPr>
      <w:r>
        <w:rPr>
          <w:sz w:val="24"/>
          <w:szCs w:val="24"/>
        </w:rPr>
        <w:t>В течение Гарантийного срока Поставщик гарантирует соответствие качества Продукции требованиям, указанным в Договоре, техническом паспорте Продукции, нормативно-технической документации, возможность эксплуатации Продукции в соответствии с ее целевым назначением, а также несет безусловную ответственность за обнаруженные недостатки (дефекты), если не докажет, что такие недостатки (дефекты) явились следствием несоблюдения Покупателем требований по транспортировке, хранению и использованию Продукции, установленных в инструкциях и иных документах, переданных Покупателю в соответствии с п. 3.3. Договора.</w:t>
      </w:r>
    </w:p>
    <w:p w:rsidR="00E72DB2" w:rsidRDefault="004E7B51">
      <w:pPr>
        <w:widowControl w:val="0"/>
        <w:numPr>
          <w:ilvl w:val="1"/>
          <w:numId w:val="4"/>
        </w:numPr>
        <w:shd w:val="clear" w:color="auto" w:fill="FFFFFF"/>
        <w:tabs>
          <w:tab w:val="left" w:pos="1134"/>
          <w:tab w:val="left" w:pos="1276"/>
        </w:tabs>
        <w:ind w:left="0" w:firstLine="567"/>
        <w:jc w:val="both"/>
        <w:rPr>
          <w:sz w:val="24"/>
          <w:szCs w:val="24"/>
        </w:rPr>
      </w:pPr>
      <w:r>
        <w:rPr>
          <w:sz w:val="24"/>
          <w:szCs w:val="24"/>
        </w:rPr>
        <w:lastRenderedPageBreak/>
        <w:t>При обнаружении в течение Гарантийного срока недостатков Продукции Покупатель направляет Поставщику соответствующее письменное уведомление, в котором указывает перечень выявленных недостатков и срок на их устранение.</w:t>
      </w:r>
    </w:p>
    <w:p w:rsidR="00E72DB2" w:rsidRDefault="004E7B51">
      <w:pPr>
        <w:widowControl w:val="0"/>
        <w:numPr>
          <w:ilvl w:val="1"/>
          <w:numId w:val="4"/>
        </w:numPr>
        <w:shd w:val="clear" w:color="auto" w:fill="FFFFFF"/>
        <w:tabs>
          <w:tab w:val="left" w:pos="1134"/>
          <w:tab w:val="left" w:pos="1276"/>
        </w:tabs>
        <w:ind w:left="0" w:firstLine="567"/>
        <w:jc w:val="both"/>
        <w:rPr>
          <w:sz w:val="24"/>
          <w:szCs w:val="24"/>
        </w:rPr>
      </w:pPr>
      <w:r>
        <w:rPr>
          <w:sz w:val="24"/>
          <w:szCs w:val="24"/>
        </w:rPr>
        <w:t xml:space="preserve">Устранение недостатков осуществляется Поставщиком своими силами, за свой счет и в срок, указанный </w:t>
      </w:r>
      <w:bookmarkStart w:id="0" w:name="OLE_LINK5"/>
      <w:bookmarkStart w:id="1" w:name="OLE_LINK6"/>
      <w:r>
        <w:rPr>
          <w:sz w:val="24"/>
          <w:szCs w:val="24"/>
        </w:rPr>
        <w:t>Покупателем в соответствии с п. 3.14. Договора</w:t>
      </w:r>
      <w:bookmarkEnd w:id="0"/>
      <w:bookmarkEnd w:id="1"/>
      <w:r>
        <w:rPr>
          <w:sz w:val="24"/>
          <w:szCs w:val="24"/>
        </w:rPr>
        <w:t>, путем замены или ремонта Продукции. Устранение недостатков путем ремонта Продукции может осуществляться только по письменному согласованию с Покупателем. Поставщик также вправе по согласованию с Покупателем вместо замены или ремонта Продукции возвратить Покупателю ее стоимость в соответствии со Спецификацией (Приложение №1). Вывоз Продукции для целей устранения недостатков или утилизации осуществляется Поставщиком.</w:t>
      </w:r>
    </w:p>
    <w:p w:rsidR="00E72DB2" w:rsidRDefault="004E7B51">
      <w:pPr>
        <w:widowControl w:val="0"/>
        <w:numPr>
          <w:ilvl w:val="1"/>
          <w:numId w:val="4"/>
        </w:numPr>
        <w:shd w:val="clear" w:color="auto" w:fill="FFFFFF"/>
        <w:tabs>
          <w:tab w:val="left" w:pos="1134"/>
          <w:tab w:val="left" w:pos="1276"/>
        </w:tabs>
        <w:ind w:left="0" w:firstLine="567"/>
        <w:jc w:val="both"/>
        <w:rPr>
          <w:sz w:val="24"/>
          <w:szCs w:val="24"/>
        </w:rPr>
      </w:pPr>
      <w:r>
        <w:rPr>
          <w:sz w:val="24"/>
          <w:szCs w:val="24"/>
        </w:rPr>
        <w:t>Если Поставщик не устранит недостатки в срок, установленный согласно п. 3.14. Договора, Покупатель вправе устранить их своими силами или силами третьих лиц и потребовать от Поставщика возмещения понесенных расходов. Поставщик обязан возместить расходы Покупателя в течение 10 (десяти) рабочих дней с даты получения соответствующего письменного требования Покупателя.</w:t>
      </w:r>
    </w:p>
    <w:p w:rsidR="00E72DB2" w:rsidRDefault="004E7B51">
      <w:pPr>
        <w:widowControl w:val="0"/>
        <w:numPr>
          <w:ilvl w:val="1"/>
          <w:numId w:val="4"/>
        </w:numPr>
        <w:shd w:val="clear" w:color="auto" w:fill="FFFFFF"/>
        <w:tabs>
          <w:tab w:val="left" w:pos="1134"/>
          <w:tab w:val="left" w:pos="1276"/>
        </w:tabs>
        <w:ind w:left="0" w:firstLine="567"/>
        <w:jc w:val="both"/>
        <w:rPr>
          <w:sz w:val="24"/>
          <w:szCs w:val="24"/>
        </w:rPr>
      </w:pPr>
      <w:r>
        <w:rPr>
          <w:sz w:val="24"/>
          <w:szCs w:val="24"/>
        </w:rPr>
        <w:t>Гарантийный срок на Продукцию увеличивается на тот период времени, в течение которого Покупатель не мог эксплуатировать Продукцию (ее часть) вследствие указанных в настоящем разделе недостатков. Гарантийный срок на замененную или отремонтированную единицу Продукции устанавливается продолжительностью, указанной в п. 3.12. Договора и начинает исчисляться заново с даты приемки Покупателем замены или работ по устранению недостатков.</w:t>
      </w:r>
    </w:p>
    <w:p w:rsidR="00E72DB2" w:rsidRDefault="004E7B51">
      <w:pPr>
        <w:widowControl w:val="0"/>
        <w:numPr>
          <w:ilvl w:val="1"/>
          <w:numId w:val="4"/>
        </w:numPr>
        <w:shd w:val="clear" w:color="auto" w:fill="FFFFFF"/>
        <w:tabs>
          <w:tab w:val="left" w:pos="1134"/>
          <w:tab w:val="left" w:pos="1276"/>
        </w:tabs>
        <w:ind w:left="0" w:firstLine="567"/>
        <w:jc w:val="both"/>
        <w:rPr>
          <w:sz w:val="24"/>
          <w:szCs w:val="24"/>
        </w:rPr>
      </w:pPr>
      <w:r>
        <w:rPr>
          <w:sz w:val="24"/>
          <w:szCs w:val="24"/>
        </w:rPr>
        <w:t>Устранение недостатков Продукции или возврат ее стоимости, в том числе в рамках срока, установленного в соответствии с п. 3.10. Договора, не освобождает Поставщика от ответственности за убытки, причиненные Покупателю вследствие наличия таких недостатков.</w:t>
      </w:r>
    </w:p>
    <w:p w:rsidR="00E72DB2" w:rsidRDefault="00E72DB2">
      <w:pPr>
        <w:widowControl w:val="0"/>
        <w:shd w:val="clear" w:color="auto" w:fill="FFFFFF"/>
        <w:tabs>
          <w:tab w:val="left" w:pos="1134"/>
          <w:tab w:val="left" w:pos="1276"/>
        </w:tabs>
        <w:ind w:left="567"/>
        <w:jc w:val="both"/>
        <w:rPr>
          <w:sz w:val="24"/>
          <w:szCs w:val="24"/>
        </w:rPr>
      </w:pPr>
    </w:p>
    <w:p w:rsidR="00E72DB2" w:rsidRDefault="004E7B51">
      <w:pPr>
        <w:widowControl w:val="0"/>
        <w:numPr>
          <w:ilvl w:val="0"/>
          <w:numId w:val="6"/>
        </w:numPr>
        <w:shd w:val="clear" w:color="auto" w:fill="FFFFFF"/>
        <w:tabs>
          <w:tab w:val="left" w:pos="426"/>
        </w:tabs>
        <w:ind w:left="0" w:firstLine="0"/>
        <w:jc w:val="center"/>
        <w:rPr>
          <w:b/>
          <w:sz w:val="24"/>
          <w:szCs w:val="24"/>
        </w:rPr>
      </w:pPr>
      <w:r>
        <w:rPr>
          <w:b/>
          <w:sz w:val="24"/>
          <w:szCs w:val="24"/>
        </w:rPr>
        <w:t>Тара, упаковка, маркировка</w:t>
      </w:r>
    </w:p>
    <w:p w:rsidR="00E72DB2" w:rsidRDefault="004E7B51">
      <w:pPr>
        <w:widowControl w:val="0"/>
        <w:numPr>
          <w:ilvl w:val="1"/>
          <w:numId w:val="6"/>
        </w:numPr>
        <w:tabs>
          <w:tab w:val="left" w:pos="-2977"/>
          <w:tab w:val="left" w:pos="1134"/>
        </w:tabs>
        <w:ind w:left="0" w:firstLine="567"/>
        <w:jc w:val="both"/>
        <w:rPr>
          <w:sz w:val="24"/>
          <w:szCs w:val="24"/>
          <w:u w:val="single"/>
        </w:rPr>
      </w:pPr>
      <w:r>
        <w:rPr>
          <w:sz w:val="24"/>
          <w:szCs w:val="24"/>
        </w:rPr>
        <w:t xml:space="preserve">Продукция, поставляемая по Договору, должна отгружаться Поставщиком в таре и упаковке, обеспечивающих полную сохранность Продукции от всякого рода повреждений и порчи при ее перевозке и хранении с учетом возможных перегрузок и длительного хранения, в том числе в местностях с неблагоприятными климатическими условиями. </w:t>
      </w:r>
    </w:p>
    <w:p w:rsidR="00E72DB2" w:rsidRDefault="004E7B51">
      <w:pPr>
        <w:widowControl w:val="0"/>
        <w:numPr>
          <w:ilvl w:val="1"/>
          <w:numId w:val="6"/>
        </w:numPr>
        <w:shd w:val="clear" w:color="auto" w:fill="FFFFFF"/>
        <w:tabs>
          <w:tab w:val="clear" w:pos="1425"/>
          <w:tab w:val="left" w:pos="1276"/>
          <w:tab w:val="left" w:pos="1418"/>
        </w:tabs>
        <w:ind w:left="0" w:firstLine="567"/>
        <w:jc w:val="both"/>
        <w:rPr>
          <w:sz w:val="24"/>
          <w:szCs w:val="24"/>
        </w:rPr>
      </w:pPr>
      <w:r>
        <w:rPr>
          <w:sz w:val="24"/>
          <w:szCs w:val="24"/>
        </w:rPr>
        <w:t>При необходимости дополнительных требований к способам затаривания, упаковки и транспортировки, Стороны согласуют их в Спецификации в отношении каждого вида Продукции в соответствии с требованиями ГОСТ, технических регламентов, ОСТ и другой нормативно-технической документации.</w:t>
      </w:r>
    </w:p>
    <w:p w:rsidR="00E72DB2" w:rsidRDefault="004E7B51">
      <w:pPr>
        <w:widowControl w:val="0"/>
        <w:numPr>
          <w:ilvl w:val="1"/>
          <w:numId w:val="6"/>
        </w:numPr>
        <w:shd w:val="clear" w:color="auto" w:fill="FFFFFF"/>
        <w:tabs>
          <w:tab w:val="clear" w:pos="1425"/>
          <w:tab w:val="left" w:pos="1276"/>
          <w:tab w:val="left" w:pos="1418"/>
        </w:tabs>
        <w:ind w:left="0" w:firstLine="567"/>
        <w:jc w:val="both"/>
        <w:rPr>
          <w:sz w:val="24"/>
          <w:szCs w:val="24"/>
        </w:rPr>
      </w:pPr>
      <w:r>
        <w:rPr>
          <w:sz w:val="24"/>
          <w:szCs w:val="24"/>
        </w:rPr>
        <w:t>Продукция, упаковка, тара должны быть надлежащим образом промаркированы. На таре и упаковке должны быть указаны:</w:t>
      </w:r>
    </w:p>
    <w:p w:rsidR="00E72DB2" w:rsidRDefault="004E7B51">
      <w:pPr>
        <w:widowControl w:val="0"/>
        <w:numPr>
          <w:ilvl w:val="0"/>
          <w:numId w:val="5"/>
        </w:numPr>
        <w:shd w:val="clear" w:color="auto" w:fill="FFFFFF"/>
        <w:tabs>
          <w:tab w:val="left" w:pos="1276"/>
          <w:tab w:val="left" w:pos="1418"/>
        </w:tabs>
        <w:ind w:left="0" w:firstLine="567"/>
        <w:jc w:val="both"/>
        <w:rPr>
          <w:sz w:val="24"/>
          <w:szCs w:val="24"/>
        </w:rPr>
      </w:pPr>
      <w:r>
        <w:rPr>
          <w:sz w:val="24"/>
          <w:szCs w:val="24"/>
        </w:rPr>
        <w:t>наименование и адрес грузоотправителя и грузополучателя;</w:t>
      </w:r>
    </w:p>
    <w:p w:rsidR="00E72DB2" w:rsidRDefault="004E7B51">
      <w:pPr>
        <w:widowControl w:val="0"/>
        <w:numPr>
          <w:ilvl w:val="0"/>
          <w:numId w:val="5"/>
        </w:numPr>
        <w:shd w:val="clear" w:color="auto" w:fill="FFFFFF"/>
        <w:tabs>
          <w:tab w:val="left" w:pos="1276"/>
          <w:tab w:val="left" w:pos="1418"/>
        </w:tabs>
        <w:ind w:left="0" w:firstLine="567"/>
        <w:jc w:val="both"/>
        <w:rPr>
          <w:sz w:val="24"/>
          <w:szCs w:val="24"/>
        </w:rPr>
      </w:pPr>
      <w:r>
        <w:rPr>
          <w:sz w:val="24"/>
          <w:szCs w:val="24"/>
        </w:rPr>
        <w:t>вес каждого места указывается;</w:t>
      </w:r>
    </w:p>
    <w:p w:rsidR="00E72DB2" w:rsidRDefault="004E7B51">
      <w:pPr>
        <w:widowControl w:val="0"/>
        <w:numPr>
          <w:ilvl w:val="0"/>
          <w:numId w:val="5"/>
        </w:numPr>
        <w:shd w:val="clear" w:color="auto" w:fill="FFFFFF"/>
        <w:tabs>
          <w:tab w:val="left" w:pos="1276"/>
          <w:tab w:val="left" w:pos="1418"/>
        </w:tabs>
        <w:ind w:left="0" w:firstLine="567"/>
        <w:jc w:val="both"/>
        <w:rPr>
          <w:sz w:val="24"/>
          <w:szCs w:val="24"/>
        </w:rPr>
      </w:pPr>
      <w:r>
        <w:rPr>
          <w:sz w:val="24"/>
          <w:szCs w:val="24"/>
        </w:rPr>
        <w:t>наименование Продукции;</w:t>
      </w:r>
    </w:p>
    <w:p w:rsidR="00E72DB2" w:rsidRDefault="004E7B51">
      <w:pPr>
        <w:widowControl w:val="0"/>
        <w:numPr>
          <w:ilvl w:val="0"/>
          <w:numId w:val="5"/>
        </w:numPr>
        <w:shd w:val="clear" w:color="auto" w:fill="FFFFFF"/>
        <w:tabs>
          <w:tab w:val="left" w:pos="1276"/>
          <w:tab w:val="left" w:pos="1418"/>
        </w:tabs>
        <w:ind w:left="0" w:firstLine="567"/>
        <w:jc w:val="both"/>
        <w:rPr>
          <w:sz w:val="24"/>
          <w:szCs w:val="24"/>
        </w:rPr>
      </w:pPr>
      <w:r>
        <w:rPr>
          <w:sz w:val="24"/>
          <w:szCs w:val="24"/>
        </w:rPr>
        <w:t>номера мест и их общее количество;</w:t>
      </w:r>
    </w:p>
    <w:p w:rsidR="00E72DB2" w:rsidRDefault="004E7B51">
      <w:pPr>
        <w:widowControl w:val="0"/>
        <w:numPr>
          <w:ilvl w:val="1"/>
          <w:numId w:val="6"/>
        </w:numPr>
        <w:shd w:val="clear" w:color="auto" w:fill="FFFFFF"/>
        <w:tabs>
          <w:tab w:val="clear" w:pos="1425"/>
          <w:tab w:val="left" w:pos="1276"/>
          <w:tab w:val="left" w:pos="1418"/>
        </w:tabs>
        <w:ind w:left="0" w:firstLine="567"/>
        <w:jc w:val="both"/>
        <w:rPr>
          <w:sz w:val="24"/>
          <w:szCs w:val="24"/>
        </w:rPr>
      </w:pPr>
      <w:r>
        <w:rPr>
          <w:sz w:val="24"/>
          <w:szCs w:val="24"/>
        </w:rPr>
        <w:t>Стоимость тары и упаковки включена в Цену Договора; тара и упаковка возврату не подлежат.</w:t>
      </w:r>
    </w:p>
    <w:p w:rsidR="00E72DB2" w:rsidRDefault="00E72DB2">
      <w:pPr>
        <w:widowControl w:val="0"/>
        <w:shd w:val="clear" w:color="auto" w:fill="FFFFFF"/>
        <w:tabs>
          <w:tab w:val="left" w:pos="1276"/>
          <w:tab w:val="left" w:pos="1418"/>
        </w:tabs>
        <w:jc w:val="both"/>
        <w:rPr>
          <w:sz w:val="24"/>
          <w:szCs w:val="24"/>
        </w:rPr>
      </w:pPr>
    </w:p>
    <w:p w:rsidR="00E72DB2" w:rsidRDefault="004E7B51">
      <w:pPr>
        <w:widowControl w:val="0"/>
        <w:numPr>
          <w:ilvl w:val="0"/>
          <w:numId w:val="6"/>
        </w:numPr>
        <w:shd w:val="clear" w:color="auto" w:fill="FFFFFF"/>
        <w:tabs>
          <w:tab w:val="left" w:pos="426"/>
        </w:tabs>
        <w:ind w:left="0" w:firstLine="0"/>
        <w:jc w:val="center"/>
        <w:rPr>
          <w:b/>
          <w:sz w:val="24"/>
          <w:szCs w:val="24"/>
        </w:rPr>
      </w:pPr>
      <w:r>
        <w:rPr>
          <w:b/>
          <w:sz w:val="24"/>
          <w:szCs w:val="24"/>
        </w:rPr>
        <w:t>Сроки, порядок и условия поставки, переход права собственности</w:t>
      </w:r>
    </w:p>
    <w:p w:rsidR="00E72DB2" w:rsidRDefault="004E7B51">
      <w:pPr>
        <w:widowControl w:val="0"/>
        <w:numPr>
          <w:ilvl w:val="1"/>
          <w:numId w:val="6"/>
        </w:numPr>
        <w:shd w:val="clear" w:color="auto" w:fill="FFFFFF"/>
        <w:tabs>
          <w:tab w:val="left" w:pos="1276"/>
        </w:tabs>
        <w:ind w:left="0" w:firstLine="567"/>
        <w:jc w:val="both"/>
        <w:rPr>
          <w:sz w:val="24"/>
          <w:szCs w:val="24"/>
        </w:rPr>
      </w:pPr>
      <w:r>
        <w:rPr>
          <w:sz w:val="24"/>
          <w:szCs w:val="24"/>
        </w:rPr>
        <w:t>Поставка Продукции по Договору осуществляется Поставщиком одной партией в Место поставки согласно п.1.4. Доставка и разгрузка Продукции осуществляется Поставщиком.</w:t>
      </w:r>
    </w:p>
    <w:p w:rsidR="00E72DB2" w:rsidRDefault="004E7B51">
      <w:pPr>
        <w:widowControl w:val="0"/>
        <w:numPr>
          <w:ilvl w:val="1"/>
          <w:numId w:val="6"/>
        </w:numPr>
        <w:shd w:val="clear" w:color="auto" w:fill="FFFFFF"/>
        <w:tabs>
          <w:tab w:val="left" w:pos="1276"/>
        </w:tabs>
        <w:ind w:left="0" w:firstLine="567"/>
        <w:jc w:val="both"/>
        <w:rPr>
          <w:sz w:val="24"/>
          <w:szCs w:val="24"/>
        </w:rPr>
      </w:pPr>
      <w:r>
        <w:rPr>
          <w:sz w:val="24"/>
          <w:szCs w:val="24"/>
        </w:rPr>
        <w:t>Поставщик обязан уведомить Покупателя о дате поставки Продукции не позднее, чем за 10 (десять) календарных дней до даты поставки.</w:t>
      </w:r>
    </w:p>
    <w:p w:rsidR="00E72DB2" w:rsidRDefault="004E7B51">
      <w:pPr>
        <w:widowControl w:val="0"/>
        <w:numPr>
          <w:ilvl w:val="1"/>
          <w:numId w:val="6"/>
        </w:numPr>
        <w:shd w:val="clear" w:color="auto" w:fill="FFFFFF"/>
        <w:tabs>
          <w:tab w:val="left" w:pos="1276"/>
        </w:tabs>
        <w:ind w:left="0" w:firstLine="567"/>
        <w:jc w:val="both"/>
        <w:rPr>
          <w:sz w:val="24"/>
          <w:szCs w:val="24"/>
        </w:rPr>
      </w:pPr>
      <w:r>
        <w:rPr>
          <w:sz w:val="24"/>
          <w:szCs w:val="24"/>
        </w:rPr>
        <w:lastRenderedPageBreak/>
        <w:t xml:space="preserve">Право собственности и риск случайного повреждения, гибели Продукции переходит от Поставщика к Покупателю с момента подписания Покупателем Товарной накладной по форме ТОРГ-12 или Универсального передаточного документа (УПД). Датой поставки Продукции считается дата подписания товарной накладной по форме ТОРГ-12 или Универсального передаточного документа (УПД) Покупателем. </w:t>
      </w:r>
    </w:p>
    <w:p w:rsidR="00E72DB2" w:rsidRDefault="004E7B51">
      <w:pPr>
        <w:widowControl w:val="0"/>
        <w:numPr>
          <w:ilvl w:val="1"/>
          <w:numId w:val="6"/>
        </w:numPr>
        <w:shd w:val="clear" w:color="auto" w:fill="FFFFFF"/>
        <w:tabs>
          <w:tab w:val="left" w:pos="1276"/>
        </w:tabs>
        <w:ind w:left="0" w:firstLine="567"/>
        <w:jc w:val="both"/>
        <w:rPr>
          <w:sz w:val="24"/>
          <w:szCs w:val="24"/>
        </w:rPr>
      </w:pPr>
      <w:r>
        <w:rPr>
          <w:sz w:val="24"/>
          <w:szCs w:val="24"/>
        </w:rPr>
        <w:t xml:space="preserve">В случае если документы первичной отчетности оформлены не по форме и/или оформлены не полностью (отсутствуют обязательные реквизиты, заполнены не все поля, разделы), либо оформлены с ошибками, либо предоставлены не в полном объеме, то Покупатель вправе вернуть такие документы Поставщику на переоформление, что не освобождает Поставщика от ответственности за просрочку срока поставки Продукции, до момента предоставления Поставщиком надлежаще оформленных первичных документов. </w:t>
      </w:r>
    </w:p>
    <w:p w:rsidR="00E72DB2" w:rsidRDefault="004E7B51">
      <w:pPr>
        <w:widowControl w:val="0"/>
        <w:numPr>
          <w:ilvl w:val="1"/>
          <w:numId w:val="6"/>
        </w:numPr>
        <w:shd w:val="clear" w:color="auto" w:fill="FFFFFF"/>
        <w:tabs>
          <w:tab w:val="left" w:pos="1276"/>
        </w:tabs>
        <w:ind w:left="0" w:firstLine="567"/>
        <w:jc w:val="both"/>
        <w:rPr>
          <w:sz w:val="24"/>
          <w:szCs w:val="24"/>
        </w:rPr>
      </w:pPr>
      <w:r>
        <w:rPr>
          <w:sz w:val="24"/>
          <w:szCs w:val="24"/>
        </w:rPr>
        <w:t xml:space="preserve">Поставщик несет ответственность за получение (если это необходимо) разрешений властей на транспортировку Продукции в Место поставки, лицензий и иных необходимых документов. </w:t>
      </w:r>
    </w:p>
    <w:p w:rsidR="00E72DB2" w:rsidRDefault="00E72DB2">
      <w:pPr>
        <w:widowControl w:val="0"/>
        <w:shd w:val="clear" w:color="auto" w:fill="FFFFFF"/>
        <w:tabs>
          <w:tab w:val="left" w:pos="1276"/>
        </w:tabs>
        <w:ind w:left="360"/>
        <w:jc w:val="both"/>
        <w:rPr>
          <w:sz w:val="24"/>
          <w:szCs w:val="24"/>
        </w:rPr>
      </w:pPr>
    </w:p>
    <w:p w:rsidR="00E72DB2" w:rsidRDefault="004E7B51">
      <w:pPr>
        <w:widowControl w:val="0"/>
        <w:numPr>
          <w:ilvl w:val="0"/>
          <w:numId w:val="6"/>
        </w:numPr>
        <w:shd w:val="clear" w:color="auto" w:fill="FFFFFF"/>
        <w:tabs>
          <w:tab w:val="left" w:pos="426"/>
        </w:tabs>
        <w:ind w:left="0" w:firstLine="0"/>
        <w:jc w:val="center"/>
        <w:rPr>
          <w:b/>
          <w:sz w:val="24"/>
          <w:szCs w:val="24"/>
        </w:rPr>
      </w:pPr>
      <w:r>
        <w:rPr>
          <w:b/>
          <w:sz w:val="24"/>
          <w:szCs w:val="24"/>
        </w:rPr>
        <w:t>Ответственность по Договору</w:t>
      </w:r>
    </w:p>
    <w:p w:rsidR="00E72DB2" w:rsidRDefault="004E7B51">
      <w:pPr>
        <w:widowControl w:val="0"/>
        <w:numPr>
          <w:ilvl w:val="1"/>
          <w:numId w:val="6"/>
        </w:numPr>
        <w:shd w:val="clear" w:color="auto" w:fill="FFFFFF"/>
        <w:tabs>
          <w:tab w:val="left" w:pos="1276"/>
        </w:tabs>
        <w:ind w:left="0" w:firstLine="567"/>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Меры ответственности, предусмотренные Договором, не заменяют мер ответственности, установленных законодательством и должны рассматриваться как дополнительные, если в Договоре прямо не оговорено иное. </w:t>
      </w:r>
    </w:p>
    <w:p w:rsidR="00E72DB2" w:rsidRDefault="004E7B51">
      <w:pPr>
        <w:widowControl w:val="0"/>
        <w:numPr>
          <w:ilvl w:val="1"/>
          <w:numId w:val="6"/>
        </w:numPr>
        <w:shd w:val="clear" w:color="auto" w:fill="FFFFFF"/>
        <w:tabs>
          <w:tab w:val="left" w:pos="1276"/>
        </w:tabs>
        <w:ind w:left="0" w:firstLine="567"/>
        <w:jc w:val="both"/>
        <w:rPr>
          <w:sz w:val="24"/>
          <w:szCs w:val="24"/>
        </w:rPr>
      </w:pPr>
      <w:r>
        <w:rPr>
          <w:sz w:val="24"/>
          <w:szCs w:val="24"/>
        </w:rPr>
        <w:t>Неустойка и/или иные штрафные санкции за ненадлежащее исполнение (неисполнение) Покупателем обязательств по внесению предварительной оплаты (аванса) не устанавливается, если иное не предусмотрено законодательством Российской Федерации.</w:t>
      </w:r>
    </w:p>
    <w:p w:rsidR="00E72DB2" w:rsidRDefault="004E7B51">
      <w:pPr>
        <w:pStyle w:val="afc"/>
        <w:numPr>
          <w:ilvl w:val="1"/>
          <w:numId w:val="6"/>
        </w:numPr>
        <w:tabs>
          <w:tab w:val="left" w:pos="993"/>
        </w:tabs>
        <w:ind w:left="0" w:firstLine="567"/>
        <w:jc w:val="both"/>
        <w:rPr>
          <w:sz w:val="24"/>
          <w:szCs w:val="24"/>
        </w:rPr>
      </w:pPr>
      <w:r>
        <w:rPr>
          <w:sz w:val="24"/>
          <w:szCs w:val="24"/>
        </w:rPr>
        <w:t xml:space="preserve">   В случае нарушения Покупателем сроков оплаты поставленно</w:t>
      </w:r>
      <w:r w:rsidR="009A295C">
        <w:rPr>
          <w:sz w:val="24"/>
          <w:szCs w:val="24"/>
        </w:rPr>
        <w:t>й</w:t>
      </w:r>
      <w:r>
        <w:rPr>
          <w:sz w:val="24"/>
          <w:szCs w:val="24"/>
        </w:rPr>
        <w:t xml:space="preserve"> </w:t>
      </w:r>
      <w:r w:rsidR="009A295C">
        <w:rPr>
          <w:sz w:val="24"/>
          <w:szCs w:val="24"/>
        </w:rPr>
        <w:t>Продукции</w:t>
      </w:r>
      <w:r>
        <w:rPr>
          <w:sz w:val="24"/>
          <w:szCs w:val="24"/>
        </w:rPr>
        <w:t>, результатов выполненных работ/оказанных услуг, Поставщик вправе потребовать уплаты Покупателем исключительной неустойки в размере 0,1 (ноль целых и одна десятая) процента от несвоевременно оплаченной суммы за каждый день просрочки. При этом такая неустойка является единственным возмещением объективно оцененных Сторонами возможных убытков Поставщика (исключительная неустойка).</w:t>
      </w:r>
    </w:p>
    <w:p w:rsidR="00E72DB2" w:rsidRDefault="004E7B51">
      <w:pPr>
        <w:widowControl w:val="0"/>
        <w:numPr>
          <w:ilvl w:val="1"/>
          <w:numId w:val="6"/>
        </w:numPr>
        <w:shd w:val="clear" w:color="auto" w:fill="FFFFFF"/>
        <w:tabs>
          <w:tab w:val="left" w:pos="993"/>
          <w:tab w:val="left" w:pos="1276"/>
        </w:tabs>
        <w:ind w:left="0" w:firstLine="567"/>
        <w:jc w:val="both"/>
        <w:rPr>
          <w:sz w:val="24"/>
          <w:szCs w:val="24"/>
        </w:rPr>
      </w:pPr>
      <w:r>
        <w:rPr>
          <w:sz w:val="24"/>
          <w:szCs w:val="24"/>
        </w:rPr>
        <w:t xml:space="preserve">В случае нарушения Поставщиком обязательств по поставке продукции (нарушение срока поставки, недопоставка), Покупатель вправе потребовать уплаты Поставщиком неустойки в размере 0,1 (ноль целых и одна десятая) процента от цены Договора за каждый день просрочки. </w:t>
      </w:r>
    </w:p>
    <w:p w:rsidR="00E72DB2" w:rsidRDefault="004E7B51">
      <w:pPr>
        <w:widowControl w:val="0"/>
        <w:shd w:val="clear" w:color="auto" w:fill="FFFFFF"/>
        <w:tabs>
          <w:tab w:val="left" w:pos="993"/>
          <w:tab w:val="left" w:pos="1276"/>
        </w:tabs>
        <w:ind w:firstLine="567"/>
        <w:jc w:val="both"/>
        <w:rPr>
          <w:sz w:val="24"/>
          <w:szCs w:val="24"/>
        </w:rPr>
      </w:pPr>
      <w:r>
        <w:rPr>
          <w:sz w:val="24"/>
          <w:szCs w:val="24"/>
        </w:rPr>
        <w:t>В случае несвоевременного устранения Поставщиком выявленных недостатков продукции, Покупатель вправе потребовать уплаты Поставщиком:</w:t>
      </w:r>
    </w:p>
    <w:p w:rsidR="00E72DB2" w:rsidRDefault="004E7B51">
      <w:pPr>
        <w:widowControl w:val="0"/>
        <w:shd w:val="clear" w:color="auto" w:fill="FFFFFF"/>
        <w:tabs>
          <w:tab w:val="left" w:pos="993"/>
          <w:tab w:val="left" w:pos="1276"/>
        </w:tabs>
        <w:ind w:firstLine="567"/>
        <w:jc w:val="both"/>
        <w:rPr>
          <w:sz w:val="24"/>
          <w:szCs w:val="24"/>
        </w:rPr>
      </w:pPr>
      <w:r>
        <w:rPr>
          <w:sz w:val="24"/>
          <w:szCs w:val="24"/>
        </w:rPr>
        <w:t>–</w:t>
      </w:r>
      <w:r>
        <w:rPr>
          <w:sz w:val="24"/>
          <w:szCs w:val="24"/>
        </w:rPr>
        <w:tab/>
        <w:t>неустойки в размере 0,1 (ноль целых и одна десятая) процента от цены Договора за каждый день просрочки – в случае несвоевременного устранения выявленных недостатков продукции, влияющих на возможность эксплуатации (использования) продукции в целом;</w:t>
      </w:r>
    </w:p>
    <w:p w:rsidR="00E72DB2" w:rsidRDefault="004E7B51">
      <w:pPr>
        <w:widowControl w:val="0"/>
        <w:shd w:val="clear" w:color="auto" w:fill="FFFFFF"/>
        <w:tabs>
          <w:tab w:val="left" w:pos="993"/>
          <w:tab w:val="left" w:pos="1276"/>
        </w:tabs>
        <w:ind w:firstLine="567"/>
        <w:jc w:val="both"/>
        <w:rPr>
          <w:sz w:val="24"/>
          <w:szCs w:val="24"/>
        </w:rPr>
      </w:pPr>
      <w:r>
        <w:rPr>
          <w:sz w:val="24"/>
          <w:szCs w:val="24"/>
        </w:rPr>
        <w:t>–</w:t>
      </w:r>
      <w:r>
        <w:rPr>
          <w:sz w:val="24"/>
          <w:szCs w:val="24"/>
        </w:rPr>
        <w:tab/>
        <w:t>неустойки в размере 0,1 (ноль целых и одна десятая) процента от стоимости некачественной продукции за каждый день просрочки – в случае несвоевременного устранения выявленных недостатков продукции, не влияющих на возможность эксплуатации (использования) продукции в целом.</w:t>
      </w:r>
    </w:p>
    <w:p w:rsidR="00E72DB2" w:rsidRDefault="004E7B51">
      <w:pPr>
        <w:widowControl w:val="0"/>
        <w:shd w:val="clear" w:color="auto" w:fill="FFFFFF"/>
        <w:tabs>
          <w:tab w:val="left" w:pos="993"/>
          <w:tab w:val="left" w:pos="1276"/>
        </w:tabs>
        <w:ind w:firstLine="567"/>
        <w:jc w:val="both"/>
        <w:rPr>
          <w:sz w:val="24"/>
          <w:szCs w:val="24"/>
        </w:rPr>
      </w:pPr>
      <w:r>
        <w:rPr>
          <w:sz w:val="24"/>
          <w:szCs w:val="24"/>
        </w:rPr>
        <w:t>Уплата неустойки не лишает Покупателя права требовать от Поставщика уплаты процентов за пользование чужими денежными средствами в отношении предварительной оплаты (аванса), а также компенсации убытков.</w:t>
      </w:r>
    </w:p>
    <w:p w:rsidR="00E72DB2" w:rsidRDefault="004E7B51">
      <w:pPr>
        <w:pStyle w:val="afc"/>
        <w:numPr>
          <w:ilvl w:val="1"/>
          <w:numId w:val="6"/>
        </w:numPr>
        <w:shd w:val="clear" w:color="auto" w:fill="FFFFFF"/>
        <w:tabs>
          <w:tab w:val="left" w:pos="993"/>
          <w:tab w:val="left" w:pos="1276"/>
        </w:tabs>
        <w:suppressAutoHyphens w:val="0"/>
        <w:ind w:left="0" w:firstLine="567"/>
        <w:contextualSpacing w:val="0"/>
        <w:jc w:val="both"/>
        <w:rPr>
          <w:sz w:val="24"/>
          <w:szCs w:val="24"/>
        </w:rPr>
      </w:pPr>
      <w:r>
        <w:rPr>
          <w:sz w:val="24"/>
          <w:szCs w:val="24"/>
        </w:rPr>
        <w:t>На сумму подлежащего возврату аванса начисляется штрафная неустойка в размере 0,1 (ноль целых и одна десятая) процента с даты, установленной для возврата аванса.</w:t>
      </w:r>
    </w:p>
    <w:p w:rsidR="00E72DB2" w:rsidRDefault="004E7B51">
      <w:pPr>
        <w:pStyle w:val="afc"/>
        <w:numPr>
          <w:ilvl w:val="1"/>
          <w:numId w:val="6"/>
        </w:numPr>
        <w:shd w:val="clear" w:color="auto" w:fill="FFFFFF"/>
        <w:tabs>
          <w:tab w:val="left" w:pos="993"/>
          <w:tab w:val="left" w:pos="1276"/>
        </w:tabs>
        <w:suppressAutoHyphens w:val="0"/>
        <w:ind w:left="0" w:firstLine="567"/>
        <w:contextualSpacing w:val="0"/>
        <w:jc w:val="both"/>
        <w:rPr>
          <w:sz w:val="24"/>
          <w:szCs w:val="24"/>
        </w:rPr>
      </w:pPr>
      <w:r>
        <w:rPr>
          <w:sz w:val="24"/>
          <w:szCs w:val="24"/>
        </w:rPr>
        <w:t>Предусмотренная Договором неустойка является штрафной. Убытки подлежат возмещению в полной сумме сверх неустойки.</w:t>
      </w:r>
    </w:p>
    <w:p w:rsidR="00E72DB2" w:rsidRDefault="004E7B51">
      <w:pPr>
        <w:widowControl w:val="0"/>
        <w:numPr>
          <w:ilvl w:val="1"/>
          <w:numId w:val="6"/>
        </w:numPr>
        <w:shd w:val="clear" w:color="auto" w:fill="FFFFFF"/>
        <w:tabs>
          <w:tab w:val="left" w:pos="1276"/>
        </w:tabs>
        <w:ind w:left="0" w:firstLine="567"/>
        <w:jc w:val="both"/>
        <w:rPr>
          <w:sz w:val="24"/>
          <w:szCs w:val="24"/>
        </w:rPr>
      </w:pPr>
      <w:r>
        <w:rPr>
          <w:sz w:val="24"/>
          <w:szCs w:val="24"/>
        </w:rPr>
        <w:lastRenderedPageBreak/>
        <w:t>В случае нарушения Поставщиком обязательств по поставке Продукции на срок свыше 15 (пятнадцати) календарных дней Покупатель имеет право расторгнуть Договор в одностороннем порядке, а также потребовать возмещения убытков. При этом Покупатель также вправе возвратить Поставщику не бывшую в употреблении Продукцию, ранее принятую по Договору, и потребовать возврата уплаченных денежных средств. В случае отказа Поставщика от приемки Продукции, Покупатель вправе передать ее в депозит нотариуса с отнесением расходов на счет Поставщика.</w:t>
      </w:r>
    </w:p>
    <w:p w:rsidR="00E72DB2" w:rsidRDefault="004E7B51">
      <w:pPr>
        <w:widowControl w:val="0"/>
        <w:numPr>
          <w:ilvl w:val="1"/>
          <w:numId w:val="6"/>
        </w:numPr>
        <w:shd w:val="clear" w:color="auto" w:fill="FFFFFF"/>
        <w:tabs>
          <w:tab w:val="left" w:pos="1276"/>
        </w:tabs>
        <w:ind w:left="0" w:firstLine="567"/>
        <w:jc w:val="both"/>
        <w:rPr>
          <w:sz w:val="24"/>
          <w:szCs w:val="24"/>
        </w:rPr>
      </w:pPr>
      <w:r>
        <w:rPr>
          <w:sz w:val="24"/>
          <w:szCs w:val="24"/>
        </w:rPr>
        <w:t>В случае, если в результате составления и выставления Поставщиком счетов-фактур (УПД) с нарушением порядка и требований, установленных законодательством Российской Федерации, Покупатель понес расходы, связанные с уплатой начисленных налоговыми органами 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 В случае нарушения Поставщиком срока замены счета-фактуры (УПД), предусмотренного Договором, Покупатель имеет право требовать от Поставщика уплаты штрафа в размере 50 000 (Пятидесяти тысяч) рублей за каждый случай нарушения.</w:t>
      </w:r>
    </w:p>
    <w:p w:rsidR="00E72DB2" w:rsidRDefault="004E7B51">
      <w:pPr>
        <w:widowControl w:val="0"/>
        <w:numPr>
          <w:ilvl w:val="1"/>
          <w:numId w:val="6"/>
        </w:numPr>
        <w:shd w:val="clear" w:color="auto" w:fill="FFFFFF"/>
        <w:tabs>
          <w:tab w:val="left" w:pos="1276"/>
        </w:tabs>
        <w:ind w:left="0" w:firstLine="567"/>
        <w:jc w:val="both"/>
        <w:rPr>
          <w:sz w:val="24"/>
          <w:szCs w:val="24"/>
        </w:rPr>
      </w:pPr>
      <w:r>
        <w:rPr>
          <w:sz w:val="24"/>
          <w:szCs w:val="24"/>
        </w:rPr>
        <w:t xml:space="preserve">Поставщик гарантирует Покупателю, что он обладает всеми необходимыми правами на соответствующие патенты и изобретения, связанные с поставляемой Продукцией. Если Покупателю будет предъявлена претензия, связанная с нарушением патентных или иных имущественных прав, то Поставщик обязан полностью возместить убытки, возникшие у Покупателя из-за нарушения вышеуказанных прав.  </w:t>
      </w:r>
    </w:p>
    <w:p w:rsidR="00E72DB2" w:rsidRDefault="004E7B51">
      <w:pPr>
        <w:widowControl w:val="0"/>
        <w:numPr>
          <w:ilvl w:val="1"/>
          <w:numId w:val="6"/>
        </w:numPr>
        <w:shd w:val="clear" w:color="auto" w:fill="FFFFFF"/>
        <w:tabs>
          <w:tab w:val="left" w:pos="1276"/>
        </w:tabs>
        <w:ind w:left="0" w:firstLine="567"/>
        <w:jc w:val="both"/>
        <w:rPr>
          <w:sz w:val="24"/>
          <w:szCs w:val="24"/>
        </w:rPr>
      </w:pPr>
      <w:r>
        <w:rPr>
          <w:sz w:val="24"/>
          <w:szCs w:val="24"/>
        </w:rPr>
        <w:t xml:space="preserve">Помимо иных предусмотренных Договором и законодательством Российской Федерации мер ответственности Поставщика за невыполнение (ненадлежащее выполнение) Договора, Поставщик возмещает Покупателю, причиненный ущерб в размере фактически понесенных и документально подтвержденных расходов Покупателя, произведенных им для восстановления нарушенного права. Кроме того, Покупатель имеет право требовать от Поставщика возмещения упущенной выгоды, а также штрафов и неустоек, предъявленных Покупателю третьими лицами и связанных с неисполнением (ненадлежащим исполнением) Поставщиком обязательств по Договору. </w:t>
      </w:r>
    </w:p>
    <w:p w:rsidR="00E72DB2" w:rsidRDefault="004E7B51">
      <w:pPr>
        <w:widowControl w:val="0"/>
        <w:numPr>
          <w:ilvl w:val="1"/>
          <w:numId w:val="6"/>
        </w:numPr>
        <w:shd w:val="clear" w:color="auto" w:fill="FFFFFF"/>
        <w:tabs>
          <w:tab w:val="left" w:pos="1134"/>
          <w:tab w:val="left" w:pos="1283"/>
        </w:tabs>
        <w:ind w:left="0" w:firstLine="567"/>
        <w:jc w:val="both"/>
        <w:rPr>
          <w:sz w:val="24"/>
          <w:szCs w:val="24"/>
        </w:rPr>
      </w:pPr>
      <w:r>
        <w:rPr>
          <w:sz w:val="24"/>
          <w:szCs w:val="24"/>
        </w:rPr>
        <w:t xml:space="preserve">Обязанность по уплате неустойки, предусмотренной Договором, возникает у любой из Сторон только при условии получения требования другой Стороны. При этом расчет суммы неустойки может быть произведен с даты фактического нарушения обязательств. </w:t>
      </w:r>
    </w:p>
    <w:p w:rsidR="00E72DB2" w:rsidRDefault="004E7B51">
      <w:pPr>
        <w:widowControl w:val="0"/>
        <w:numPr>
          <w:ilvl w:val="1"/>
          <w:numId w:val="6"/>
        </w:numPr>
        <w:shd w:val="clear" w:color="auto" w:fill="FFFFFF"/>
        <w:tabs>
          <w:tab w:val="left" w:pos="1134"/>
          <w:tab w:val="left" w:pos="1283"/>
        </w:tabs>
        <w:ind w:left="0" w:firstLine="567"/>
        <w:jc w:val="both"/>
        <w:rPr>
          <w:sz w:val="24"/>
          <w:szCs w:val="24"/>
        </w:rPr>
      </w:pPr>
      <w:r>
        <w:rPr>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законом или Договором, не означает отказ от такого права и, таким образом, не влечет прекращения возможности реализовать это право в дальнейшем. </w:t>
      </w:r>
    </w:p>
    <w:p w:rsidR="00E72DB2" w:rsidRDefault="004E7B51">
      <w:pPr>
        <w:widowControl w:val="0"/>
        <w:numPr>
          <w:ilvl w:val="1"/>
          <w:numId w:val="6"/>
        </w:numPr>
        <w:shd w:val="clear" w:color="auto" w:fill="FFFFFF"/>
        <w:tabs>
          <w:tab w:val="left" w:pos="1276"/>
        </w:tabs>
        <w:ind w:left="0" w:firstLine="567"/>
        <w:jc w:val="both"/>
        <w:rPr>
          <w:sz w:val="24"/>
          <w:szCs w:val="24"/>
        </w:rPr>
      </w:pPr>
      <w:r>
        <w:rPr>
          <w:sz w:val="24"/>
          <w:szCs w:val="24"/>
        </w:rPr>
        <w:t>В случае изменения в течение срока действия Договора каких-либо собственников Поставщика, а  также внесения изменений в документы, упомянутые в настоящем пункте, Поставщик обязуется в течение 3 (трех) рабочих дней уведомить о таких изменениях Покупателя в порядке, установленном п.13.7 Договора, представив заверенные копии документов, подтверждающие такие изменения, а именно:</w:t>
      </w:r>
    </w:p>
    <w:p w:rsidR="00E72DB2" w:rsidRDefault="004E7B51">
      <w:pPr>
        <w:pStyle w:val="afc"/>
        <w:numPr>
          <w:ilvl w:val="2"/>
          <w:numId w:val="6"/>
        </w:numPr>
        <w:tabs>
          <w:tab w:val="left" w:pos="567"/>
        </w:tabs>
        <w:ind w:left="0" w:firstLine="567"/>
        <w:contextualSpacing w:val="0"/>
        <w:jc w:val="both"/>
        <w:outlineLvl w:val="0"/>
        <w:rPr>
          <w:sz w:val="24"/>
          <w:szCs w:val="24"/>
        </w:rPr>
      </w:pPr>
      <w:r>
        <w:rPr>
          <w:sz w:val="24"/>
          <w:szCs w:val="24"/>
        </w:rPr>
        <w:t xml:space="preserve">Для всех юридических лиц, созданных и действующих в соответствии с законодательством Российской Федерации: </w:t>
      </w:r>
    </w:p>
    <w:p w:rsidR="00E72DB2" w:rsidRDefault="004E7B51">
      <w:pPr>
        <w:numPr>
          <w:ilvl w:val="0"/>
          <w:numId w:val="9"/>
        </w:numPr>
        <w:tabs>
          <w:tab w:val="left" w:pos="0"/>
        </w:tabs>
        <w:ind w:left="0" w:firstLine="567"/>
        <w:jc w:val="both"/>
        <w:outlineLvl w:val="0"/>
        <w:rPr>
          <w:sz w:val="24"/>
          <w:szCs w:val="24"/>
        </w:rPr>
      </w:pPr>
      <w:r>
        <w:rPr>
          <w:sz w:val="24"/>
          <w:szCs w:val="24"/>
        </w:rPr>
        <w:t>выписка из Единого государственного реестра юридических лиц, после изменений, указанных в п. 6.11 Договора, а также:</w:t>
      </w:r>
    </w:p>
    <w:p w:rsidR="00E72DB2" w:rsidRDefault="004E7B51">
      <w:pPr>
        <w:pStyle w:val="afc"/>
        <w:numPr>
          <w:ilvl w:val="2"/>
          <w:numId w:val="6"/>
        </w:numPr>
        <w:tabs>
          <w:tab w:val="left" w:pos="567"/>
        </w:tabs>
        <w:ind w:left="0" w:firstLine="567"/>
        <w:contextualSpacing w:val="0"/>
        <w:jc w:val="both"/>
        <w:outlineLvl w:val="0"/>
        <w:rPr>
          <w:sz w:val="24"/>
          <w:szCs w:val="24"/>
        </w:rPr>
      </w:pPr>
      <w:r>
        <w:rPr>
          <w:sz w:val="24"/>
          <w:szCs w:val="24"/>
        </w:rPr>
        <w:t>для юридических лиц, зарегистрированных в форме акционерных обществ:</w:t>
      </w:r>
    </w:p>
    <w:p w:rsidR="00E72DB2" w:rsidRDefault="004E7B51">
      <w:pPr>
        <w:numPr>
          <w:ilvl w:val="0"/>
          <w:numId w:val="9"/>
        </w:numPr>
        <w:tabs>
          <w:tab w:val="left" w:pos="567"/>
        </w:tabs>
        <w:ind w:left="0" w:firstLine="567"/>
        <w:outlineLvl w:val="0"/>
        <w:rPr>
          <w:sz w:val="24"/>
          <w:szCs w:val="24"/>
        </w:rPr>
      </w:pPr>
      <w:r>
        <w:rPr>
          <w:sz w:val="24"/>
          <w:szCs w:val="24"/>
        </w:rPr>
        <w:t>список владельцев ценных бумаг;</w:t>
      </w:r>
    </w:p>
    <w:p w:rsidR="00E72DB2" w:rsidRDefault="004E7B51">
      <w:pPr>
        <w:numPr>
          <w:ilvl w:val="0"/>
          <w:numId w:val="9"/>
        </w:numPr>
        <w:tabs>
          <w:tab w:val="left" w:pos="567"/>
        </w:tabs>
        <w:ind w:left="0" w:firstLine="567"/>
        <w:outlineLvl w:val="0"/>
        <w:rPr>
          <w:sz w:val="24"/>
          <w:szCs w:val="24"/>
        </w:rPr>
      </w:pPr>
      <w:r>
        <w:rPr>
          <w:sz w:val="24"/>
          <w:szCs w:val="24"/>
        </w:rPr>
        <w:t>список аффилированных лиц на последнюю отчетную дату;</w:t>
      </w:r>
    </w:p>
    <w:p w:rsidR="00E72DB2" w:rsidRDefault="004E7B51">
      <w:pPr>
        <w:numPr>
          <w:ilvl w:val="0"/>
          <w:numId w:val="9"/>
        </w:numPr>
        <w:tabs>
          <w:tab w:val="left" w:pos="567"/>
        </w:tabs>
        <w:ind w:left="0" w:firstLine="567"/>
        <w:outlineLvl w:val="0"/>
        <w:rPr>
          <w:sz w:val="24"/>
          <w:szCs w:val="24"/>
        </w:rPr>
      </w:pPr>
      <w:r>
        <w:rPr>
          <w:sz w:val="24"/>
          <w:szCs w:val="24"/>
        </w:rPr>
        <w:lastRenderedPageBreak/>
        <w:t>ежеквартальный отчет на последнюю отчетную дату.</w:t>
      </w:r>
    </w:p>
    <w:p w:rsidR="00E72DB2" w:rsidRDefault="004E7B51">
      <w:pPr>
        <w:pStyle w:val="afc"/>
        <w:numPr>
          <w:ilvl w:val="2"/>
          <w:numId w:val="6"/>
        </w:numPr>
        <w:tabs>
          <w:tab w:val="left" w:pos="567"/>
        </w:tabs>
        <w:ind w:left="0" w:firstLine="567"/>
        <w:contextualSpacing w:val="0"/>
        <w:jc w:val="both"/>
        <w:outlineLvl w:val="0"/>
        <w:rPr>
          <w:sz w:val="24"/>
          <w:szCs w:val="24"/>
        </w:rPr>
      </w:pPr>
      <w:r>
        <w:rPr>
          <w:sz w:val="24"/>
          <w:szCs w:val="24"/>
        </w:rPr>
        <w:t>для юридических лиц, зарегистрированных в форме обществ с ограниченной ответственностью:</w:t>
      </w:r>
    </w:p>
    <w:p w:rsidR="00E72DB2" w:rsidRDefault="004E7B51">
      <w:pPr>
        <w:numPr>
          <w:ilvl w:val="0"/>
          <w:numId w:val="9"/>
        </w:numPr>
        <w:tabs>
          <w:tab w:val="left" w:pos="567"/>
        </w:tabs>
        <w:ind w:left="0" w:firstLine="567"/>
        <w:jc w:val="both"/>
        <w:outlineLvl w:val="0"/>
        <w:rPr>
          <w:sz w:val="24"/>
          <w:szCs w:val="24"/>
        </w:rPr>
      </w:pPr>
      <w:r>
        <w:rPr>
          <w:sz w:val="24"/>
          <w:szCs w:val="24"/>
        </w:rPr>
        <w:t xml:space="preserve">учредительный договор/договор об учреждении (создании)/решение единственного учредителя о создании; </w:t>
      </w:r>
    </w:p>
    <w:p w:rsidR="00E72DB2" w:rsidRDefault="004E7B51">
      <w:pPr>
        <w:numPr>
          <w:ilvl w:val="0"/>
          <w:numId w:val="9"/>
        </w:numPr>
        <w:tabs>
          <w:tab w:val="left" w:pos="567"/>
        </w:tabs>
        <w:ind w:left="0" w:firstLine="567"/>
        <w:jc w:val="both"/>
        <w:outlineLvl w:val="0"/>
        <w:rPr>
          <w:sz w:val="24"/>
          <w:szCs w:val="24"/>
        </w:rPr>
      </w:pPr>
      <w:r>
        <w:rPr>
          <w:sz w:val="24"/>
          <w:szCs w:val="24"/>
        </w:rPr>
        <w:t>решение (протокол) о приеме новых участников;</w:t>
      </w:r>
    </w:p>
    <w:p w:rsidR="00E72DB2" w:rsidRDefault="004E7B51">
      <w:pPr>
        <w:numPr>
          <w:ilvl w:val="0"/>
          <w:numId w:val="9"/>
        </w:numPr>
        <w:tabs>
          <w:tab w:val="left" w:pos="567"/>
        </w:tabs>
        <w:ind w:left="0" w:firstLine="567"/>
        <w:jc w:val="both"/>
        <w:outlineLvl w:val="0"/>
        <w:rPr>
          <w:sz w:val="24"/>
          <w:szCs w:val="24"/>
        </w:rPr>
      </w:pPr>
      <w:r>
        <w:rPr>
          <w:sz w:val="24"/>
          <w:szCs w:val="24"/>
        </w:rPr>
        <w:t>устав.</w:t>
      </w:r>
    </w:p>
    <w:p w:rsidR="00E72DB2" w:rsidRDefault="004E7B51">
      <w:pPr>
        <w:pStyle w:val="afc"/>
        <w:numPr>
          <w:ilvl w:val="2"/>
          <w:numId w:val="6"/>
        </w:numPr>
        <w:tabs>
          <w:tab w:val="left" w:pos="567"/>
        </w:tabs>
        <w:ind w:left="0" w:firstLine="567"/>
        <w:contextualSpacing w:val="0"/>
        <w:jc w:val="both"/>
        <w:outlineLvl w:val="0"/>
        <w:rPr>
          <w:sz w:val="24"/>
          <w:szCs w:val="24"/>
        </w:rPr>
      </w:pPr>
      <w:r>
        <w:rPr>
          <w:sz w:val="24"/>
          <w:szCs w:val="24"/>
        </w:rPr>
        <w:t xml:space="preserve">для юридических лиц, зарегистрированных в форме общественных или религиозных организаций (объединений): </w:t>
      </w:r>
    </w:p>
    <w:p w:rsidR="00E72DB2" w:rsidRDefault="004E7B51">
      <w:pPr>
        <w:numPr>
          <w:ilvl w:val="0"/>
          <w:numId w:val="9"/>
        </w:numPr>
        <w:tabs>
          <w:tab w:val="left" w:pos="567"/>
        </w:tabs>
        <w:ind w:left="0" w:firstLine="567"/>
        <w:jc w:val="both"/>
        <w:outlineLvl w:val="0"/>
        <w:rPr>
          <w:sz w:val="24"/>
          <w:szCs w:val="24"/>
        </w:rPr>
      </w:pPr>
      <w:r>
        <w:rPr>
          <w:sz w:val="24"/>
          <w:szCs w:val="24"/>
        </w:rPr>
        <w:t>учредительный договор или положение;</w:t>
      </w:r>
    </w:p>
    <w:p w:rsidR="00E72DB2" w:rsidRDefault="004E7B51">
      <w:pPr>
        <w:numPr>
          <w:ilvl w:val="0"/>
          <w:numId w:val="9"/>
        </w:numPr>
        <w:tabs>
          <w:tab w:val="left" w:pos="567"/>
        </w:tabs>
        <w:ind w:left="0" w:firstLine="567"/>
        <w:jc w:val="both"/>
        <w:outlineLvl w:val="0"/>
        <w:rPr>
          <w:sz w:val="24"/>
          <w:szCs w:val="24"/>
        </w:rPr>
      </w:pPr>
      <w:r>
        <w:rPr>
          <w:sz w:val="24"/>
          <w:szCs w:val="24"/>
        </w:rPr>
        <w:t>решение о создании.</w:t>
      </w:r>
    </w:p>
    <w:p w:rsidR="00E72DB2" w:rsidRDefault="004E7B51">
      <w:pPr>
        <w:pStyle w:val="afc"/>
        <w:numPr>
          <w:ilvl w:val="2"/>
          <w:numId w:val="6"/>
        </w:numPr>
        <w:tabs>
          <w:tab w:val="left" w:pos="567"/>
        </w:tabs>
        <w:ind w:left="0" w:firstLine="567"/>
        <w:contextualSpacing w:val="0"/>
        <w:jc w:val="both"/>
        <w:outlineLvl w:val="0"/>
        <w:rPr>
          <w:sz w:val="24"/>
          <w:szCs w:val="24"/>
        </w:rPr>
      </w:pPr>
      <w:r>
        <w:rPr>
          <w:sz w:val="24"/>
          <w:szCs w:val="24"/>
        </w:rPr>
        <w:t xml:space="preserve">для юридических лиц, зарегистрированных в форме фонда: </w:t>
      </w:r>
    </w:p>
    <w:p w:rsidR="00E72DB2" w:rsidRDefault="004E7B51">
      <w:pPr>
        <w:numPr>
          <w:ilvl w:val="0"/>
          <w:numId w:val="9"/>
        </w:numPr>
        <w:tabs>
          <w:tab w:val="left" w:pos="567"/>
        </w:tabs>
        <w:ind w:left="0" w:firstLine="567"/>
        <w:jc w:val="both"/>
        <w:outlineLvl w:val="0"/>
        <w:rPr>
          <w:sz w:val="24"/>
          <w:szCs w:val="24"/>
        </w:rPr>
      </w:pPr>
      <w:r>
        <w:rPr>
          <w:sz w:val="24"/>
          <w:szCs w:val="24"/>
        </w:rPr>
        <w:t xml:space="preserve">документ о выборе (назначении) попечительского совета фонда; </w:t>
      </w:r>
    </w:p>
    <w:p w:rsidR="00E72DB2" w:rsidRDefault="004E7B51">
      <w:pPr>
        <w:numPr>
          <w:ilvl w:val="0"/>
          <w:numId w:val="9"/>
        </w:numPr>
        <w:tabs>
          <w:tab w:val="left" w:pos="567"/>
        </w:tabs>
        <w:ind w:left="0" w:firstLine="567"/>
        <w:jc w:val="both"/>
        <w:outlineLvl w:val="0"/>
        <w:rPr>
          <w:sz w:val="24"/>
          <w:szCs w:val="24"/>
        </w:rPr>
      </w:pPr>
      <w:r>
        <w:rPr>
          <w:sz w:val="24"/>
          <w:szCs w:val="24"/>
        </w:rPr>
        <w:t>решение о создании.</w:t>
      </w:r>
    </w:p>
    <w:p w:rsidR="00E72DB2" w:rsidRDefault="004E7B51">
      <w:pPr>
        <w:pStyle w:val="afc"/>
        <w:numPr>
          <w:ilvl w:val="2"/>
          <w:numId w:val="6"/>
        </w:numPr>
        <w:tabs>
          <w:tab w:val="left" w:pos="567"/>
        </w:tabs>
        <w:ind w:left="0" w:firstLine="567"/>
        <w:contextualSpacing w:val="0"/>
        <w:jc w:val="both"/>
        <w:outlineLvl w:val="0"/>
        <w:rPr>
          <w:sz w:val="24"/>
          <w:szCs w:val="24"/>
        </w:rPr>
      </w:pPr>
      <w:r>
        <w:rPr>
          <w:sz w:val="24"/>
          <w:szCs w:val="24"/>
        </w:rPr>
        <w:t>для юридических лиц, зарегистрированных в форме некоммерческого партнерства:</w:t>
      </w:r>
    </w:p>
    <w:p w:rsidR="00E72DB2" w:rsidRDefault="004E7B51">
      <w:pPr>
        <w:numPr>
          <w:ilvl w:val="0"/>
          <w:numId w:val="9"/>
        </w:numPr>
        <w:tabs>
          <w:tab w:val="left" w:pos="567"/>
        </w:tabs>
        <w:ind w:left="0" w:firstLine="567"/>
        <w:outlineLvl w:val="0"/>
        <w:rPr>
          <w:sz w:val="24"/>
          <w:szCs w:val="24"/>
        </w:rPr>
      </w:pPr>
      <w:r>
        <w:rPr>
          <w:sz w:val="24"/>
          <w:szCs w:val="24"/>
        </w:rPr>
        <w:t xml:space="preserve">решение и договор о создании. </w:t>
      </w:r>
    </w:p>
    <w:p w:rsidR="00E72DB2" w:rsidRDefault="004E7B51">
      <w:pPr>
        <w:pStyle w:val="afc"/>
        <w:numPr>
          <w:ilvl w:val="2"/>
          <w:numId w:val="6"/>
        </w:numPr>
        <w:tabs>
          <w:tab w:val="left" w:pos="567"/>
        </w:tabs>
        <w:ind w:left="0" w:firstLine="567"/>
        <w:contextualSpacing w:val="0"/>
        <w:jc w:val="both"/>
        <w:outlineLvl w:val="0"/>
        <w:rPr>
          <w:sz w:val="24"/>
          <w:szCs w:val="24"/>
        </w:rPr>
      </w:pPr>
      <w:r>
        <w:rPr>
          <w:sz w:val="24"/>
          <w:szCs w:val="24"/>
        </w:rPr>
        <w:t xml:space="preserve">для иных организационно-правовых форм юридических лиц – документы, предусмотренные действующим законодательством РФ, устанавливающие правоспособность и правовой статус юридического лица, а также документы, содержащие сведения об учредителях (участниках, акционерах, товарищах или вкладчиках) или иных лицах, способных прямо или косвенно контролировать деятельность юридического лица. </w:t>
      </w:r>
    </w:p>
    <w:p w:rsidR="00E72DB2" w:rsidRDefault="004E7B51">
      <w:pPr>
        <w:pStyle w:val="afc"/>
        <w:numPr>
          <w:ilvl w:val="2"/>
          <w:numId w:val="6"/>
        </w:numPr>
        <w:tabs>
          <w:tab w:val="left" w:pos="567"/>
        </w:tabs>
        <w:ind w:left="0" w:firstLine="567"/>
        <w:contextualSpacing w:val="0"/>
        <w:jc w:val="both"/>
        <w:outlineLvl w:val="0"/>
        <w:rPr>
          <w:sz w:val="24"/>
          <w:szCs w:val="24"/>
        </w:rPr>
      </w:pPr>
      <w:r>
        <w:rPr>
          <w:sz w:val="24"/>
          <w:szCs w:val="24"/>
        </w:rPr>
        <w:t>Для всех организаций, созданных и действующих в соответствии с законодательством иностранных государств:</w:t>
      </w:r>
    </w:p>
    <w:p w:rsidR="00E72DB2" w:rsidRDefault="004E7B51">
      <w:pPr>
        <w:numPr>
          <w:ilvl w:val="0"/>
          <w:numId w:val="9"/>
        </w:numPr>
        <w:ind w:left="709" w:hanging="283"/>
        <w:outlineLvl w:val="0"/>
        <w:rPr>
          <w:sz w:val="24"/>
          <w:szCs w:val="24"/>
        </w:rPr>
      </w:pPr>
      <w:r>
        <w:rPr>
          <w:sz w:val="24"/>
          <w:szCs w:val="24"/>
        </w:rPr>
        <w:t>выписка из торгового реестра страны инкорпорации;</w:t>
      </w:r>
    </w:p>
    <w:p w:rsidR="00E72DB2" w:rsidRDefault="004E7B51">
      <w:pPr>
        <w:numPr>
          <w:ilvl w:val="0"/>
          <w:numId w:val="9"/>
        </w:numPr>
        <w:ind w:left="709" w:hanging="283"/>
        <w:outlineLvl w:val="0"/>
        <w:rPr>
          <w:sz w:val="24"/>
          <w:szCs w:val="24"/>
        </w:rPr>
      </w:pPr>
      <w:r>
        <w:rPr>
          <w:sz w:val="24"/>
          <w:szCs w:val="24"/>
        </w:rPr>
        <w:t>предусмотренные законодательством иностранного государства документы обо всех лицах, способных прямо или косвенно контролировать деятельность юридического лица.</w:t>
      </w:r>
    </w:p>
    <w:p w:rsidR="00E72DB2" w:rsidRDefault="004E7B51">
      <w:pPr>
        <w:pStyle w:val="afc"/>
        <w:numPr>
          <w:ilvl w:val="2"/>
          <w:numId w:val="6"/>
        </w:numPr>
        <w:tabs>
          <w:tab w:val="left" w:pos="567"/>
        </w:tabs>
        <w:ind w:left="0" w:firstLine="567"/>
        <w:contextualSpacing w:val="0"/>
        <w:jc w:val="both"/>
        <w:outlineLvl w:val="0"/>
        <w:rPr>
          <w:sz w:val="24"/>
          <w:szCs w:val="24"/>
        </w:rPr>
      </w:pPr>
      <w:r>
        <w:rPr>
          <w:sz w:val="24"/>
          <w:szCs w:val="24"/>
        </w:rPr>
        <w:t>Для всех организаций независимо от страны инкорпорации и при наличии в составе учредителей, участников или иных владельцев доверительных управляющих, номинальных держателей, трастов или иных лиц, не являющихся собственниками – документы, служащие основанием прав таких лиц.</w:t>
      </w:r>
    </w:p>
    <w:p w:rsidR="00E72DB2" w:rsidRDefault="004E7B51">
      <w:pPr>
        <w:pStyle w:val="afc"/>
        <w:numPr>
          <w:ilvl w:val="2"/>
          <w:numId w:val="6"/>
        </w:numPr>
        <w:tabs>
          <w:tab w:val="left" w:pos="567"/>
        </w:tabs>
        <w:ind w:left="0" w:firstLine="567"/>
        <w:contextualSpacing w:val="0"/>
        <w:jc w:val="both"/>
        <w:outlineLvl w:val="0"/>
        <w:rPr>
          <w:sz w:val="24"/>
          <w:szCs w:val="24"/>
        </w:rPr>
      </w:pPr>
      <w:r>
        <w:rPr>
          <w:sz w:val="24"/>
          <w:szCs w:val="24"/>
        </w:rPr>
        <w:t>Для физических лиц, являющихся налоговыми резидентами Российской Федерации – оригинал Согласия на передачу персональных и охраняемых законом данных по утверждённой форме.</w:t>
      </w:r>
    </w:p>
    <w:p w:rsidR="00E72DB2" w:rsidRDefault="004E7B51">
      <w:pPr>
        <w:pStyle w:val="afc"/>
        <w:numPr>
          <w:ilvl w:val="1"/>
          <w:numId w:val="6"/>
        </w:numPr>
        <w:tabs>
          <w:tab w:val="left" w:pos="567"/>
        </w:tabs>
        <w:ind w:left="0" w:firstLine="567"/>
        <w:contextualSpacing w:val="0"/>
        <w:jc w:val="both"/>
        <w:outlineLvl w:val="0"/>
        <w:rPr>
          <w:sz w:val="24"/>
          <w:szCs w:val="24"/>
        </w:rPr>
      </w:pPr>
      <w:r>
        <w:rPr>
          <w:sz w:val="24"/>
          <w:szCs w:val="24"/>
        </w:rPr>
        <w:t>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rsidR="00E72DB2" w:rsidRDefault="004E7B51">
      <w:pPr>
        <w:tabs>
          <w:tab w:val="left" w:pos="567"/>
        </w:tabs>
        <w:jc w:val="both"/>
        <w:outlineLvl w:val="0"/>
        <w:rPr>
          <w:sz w:val="24"/>
          <w:szCs w:val="24"/>
        </w:rPr>
      </w:pPr>
      <w:r>
        <w:rPr>
          <w:sz w:val="24"/>
          <w:szCs w:val="24"/>
        </w:rPr>
        <w:tab/>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rsidR="00E72DB2" w:rsidRDefault="004E7B51">
      <w:pPr>
        <w:tabs>
          <w:tab w:val="left" w:pos="567"/>
        </w:tabs>
        <w:jc w:val="both"/>
        <w:outlineLvl w:val="0"/>
        <w:rPr>
          <w:sz w:val="24"/>
          <w:szCs w:val="24"/>
        </w:rPr>
      </w:pPr>
      <w:r>
        <w:rPr>
          <w:sz w:val="24"/>
          <w:szCs w:val="24"/>
        </w:rPr>
        <w:tab/>
        <w:t xml:space="preserve">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w:t>
      </w:r>
      <w:r>
        <w:rPr>
          <w:sz w:val="24"/>
          <w:szCs w:val="24"/>
        </w:rPr>
        <w:lastRenderedPageBreak/>
        <w:t>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rsidR="00E72DB2" w:rsidRDefault="004E7B51">
      <w:pPr>
        <w:tabs>
          <w:tab w:val="left" w:pos="567"/>
        </w:tabs>
        <w:ind w:firstLine="567"/>
        <w:jc w:val="both"/>
        <w:outlineLvl w:val="0"/>
        <w:rPr>
          <w:sz w:val="24"/>
          <w:szCs w:val="24"/>
        </w:rPr>
      </w:pPr>
      <w:r>
        <w:rPr>
          <w:sz w:val="24"/>
          <w:szCs w:val="24"/>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rsidR="00E72DB2" w:rsidRDefault="004E7B51">
      <w:pPr>
        <w:tabs>
          <w:tab w:val="left" w:pos="567"/>
        </w:tabs>
        <w:jc w:val="both"/>
        <w:outlineLvl w:val="0"/>
        <w:rPr>
          <w:sz w:val="24"/>
          <w:szCs w:val="24"/>
        </w:rPr>
      </w:pPr>
      <w:r>
        <w:rPr>
          <w:sz w:val="24"/>
          <w:szCs w:val="24"/>
        </w:rPr>
        <w:tab/>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rsidR="00E72DB2" w:rsidRDefault="004E7B51">
      <w:pPr>
        <w:tabs>
          <w:tab w:val="left" w:pos="567"/>
        </w:tabs>
        <w:jc w:val="both"/>
        <w:outlineLvl w:val="0"/>
        <w:rPr>
          <w:sz w:val="24"/>
          <w:szCs w:val="24"/>
        </w:rPr>
      </w:pPr>
      <w:r>
        <w:rPr>
          <w:sz w:val="24"/>
          <w:szCs w:val="24"/>
        </w:rPr>
        <w:tab/>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rsidR="00E72DB2" w:rsidRDefault="004E7B51">
      <w:pPr>
        <w:tabs>
          <w:tab w:val="left" w:pos="567"/>
        </w:tabs>
        <w:jc w:val="both"/>
        <w:outlineLvl w:val="0"/>
        <w:rPr>
          <w:sz w:val="24"/>
          <w:szCs w:val="24"/>
        </w:rPr>
      </w:pPr>
      <w:r>
        <w:rPr>
          <w:sz w:val="24"/>
          <w:szCs w:val="24"/>
        </w:rPr>
        <w:t xml:space="preserve">Каналы связи Линия доверия Группы </w:t>
      </w:r>
      <w:proofErr w:type="spellStart"/>
      <w:r>
        <w:rPr>
          <w:sz w:val="24"/>
          <w:szCs w:val="24"/>
        </w:rPr>
        <w:t>РусГидро</w:t>
      </w:r>
      <w:proofErr w:type="spellEnd"/>
      <w:r>
        <w:rPr>
          <w:sz w:val="24"/>
          <w:szCs w:val="24"/>
        </w:rPr>
        <w:t xml:space="preserve">: </w:t>
      </w:r>
    </w:p>
    <w:p w:rsidR="00E72DB2" w:rsidRDefault="004E7B51">
      <w:pPr>
        <w:tabs>
          <w:tab w:val="left" w:pos="567"/>
        </w:tabs>
        <w:jc w:val="both"/>
        <w:outlineLvl w:val="0"/>
        <w:rPr>
          <w:sz w:val="24"/>
          <w:szCs w:val="24"/>
        </w:rPr>
      </w:pPr>
      <w:r>
        <w:rPr>
          <w:sz w:val="24"/>
          <w:szCs w:val="24"/>
        </w:rPr>
        <w:t>-Электронная почта: ld@rushydro.ru.</w:t>
      </w:r>
    </w:p>
    <w:p w:rsidR="00E72DB2" w:rsidRDefault="004E7B51">
      <w:pPr>
        <w:tabs>
          <w:tab w:val="left" w:pos="567"/>
        </w:tabs>
        <w:jc w:val="both"/>
        <w:outlineLvl w:val="0"/>
        <w:rPr>
          <w:sz w:val="24"/>
          <w:szCs w:val="24"/>
        </w:rPr>
      </w:pPr>
      <w:r>
        <w:rPr>
          <w:sz w:val="24"/>
          <w:szCs w:val="24"/>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rsidR="00E72DB2" w:rsidRDefault="004E7B51">
      <w:pPr>
        <w:tabs>
          <w:tab w:val="left" w:pos="567"/>
        </w:tabs>
        <w:jc w:val="both"/>
        <w:outlineLvl w:val="0"/>
        <w:rPr>
          <w:sz w:val="24"/>
          <w:szCs w:val="24"/>
        </w:rPr>
      </w:pPr>
      <w:r>
        <w:rPr>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rsidR="00E72DB2" w:rsidRDefault="00E72DB2">
      <w:pPr>
        <w:tabs>
          <w:tab w:val="left" w:pos="567"/>
        </w:tabs>
        <w:jc w:val="both"/>
        <w:outlineLvl w:val="0"/>
        <w:rPr>
          <w:sz w:val="24"/>
          <w:szCs w:val="24"/>
        </w:rPr>
      </w:pPr>
    </w:p>
    <w:p w:rsidR="00E72DB2" w:rsidRDefault="004E7B51">
      <w:pPr>
        <w:widowControl w:val="0"/>
        <w:numPr>
          <w:ilvl w:val="0"/>
          <w:numId w:val="6"/>
        </w:numPr>
        <w:shd w:val="clear" w:color="auto" w:fill="FFFFFF"/>
        <w:tabs>
          <w:tab w:val="left" w:pos="426"/>
          <w:tab w:val="left" w:pos="1276"/>
        </w:tabs>
        <w:ind w:left="0" w:firstLine="0"/>
        <w:jc w:val="center"/>
        <w:rPr>
          <w:b/>
          <w:bCs/>
          <w:sz w:val="24"/>
          <w:szCs w:val="24"/>
        </w:rPr>
      </w:pPr>
      <w:r>
        <w:rPr>
          <w:b/>
          <w:bCs/>
          <w:sz w:val="24"/>
          <w:szCs w:val="24"/>
        </w:rPr>
        <w:t>Особые положения</w:t>
      </w:r>
    </w:p>
    <w:p w:rsidR="00E72DB2" w:rsidRDefault="004E7B51">
      <w:pPr>
        <w:widowControl w:val="0"/>
        <w:numPr>
          <w:ilvl w:val="1"/>
          <w:numId w:val="6"/>
        </w:numPr>
        <w:shd w:val="clear" w:color="auto" w:fill="FFFFFF"/>
        <w:tabs>
          <w:tab w:val="left" w:pos="1276"/>
        </w:tabs>
        <w:ind w:left="0" w:firstLine="567"/>
        <w:jc w:val="both"/>
        <w:rPr>
          <w:sz w:val="24"/>
          <w:szCs w:val="24"/>
        </w:rPr>
      </w:pPr>
      <w:r>
        <w:rPr>
          <w:sz w:val="24"/>
          <w:szCs w:val="24"/>
        </w:rPr>
        <w:t xml:space="preserve">Поставщик обязуется не привлекать и не допускать привлечения к исполнению обязательств по Договору (каждому из Договоров)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8">
        <w:r>
          <w:rPr>
            <w:sz w:val="24"/>
            <w:szCs w:val="24"/>
          </w:rPr>
          <w:t>№ 18162/09</w:t>
        </w:r>
      </w:hyperlink>
      <w:r>
        <w:rPr>
          <w:sz w:val="24"/>
          <w:szCs w:val="24"/>
        </w:rPr>
        <w:t xml:space="preserve"> и от 25.05.2010 </w:t>
      </w:r>
      <w:hyperlink r:id="rId9">
        <w:r>
          <w:rPr>
            <w:sz w:val="24"/>
            <w:szCs w:val="24"/>
          </w:rPr>
          <w:t>№ 15658/09</w:t>
        </w:r>
      </w:hyperlink>
      <w:r>
        <w:rPr>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поставщика, риск неисполнения обязательств, наличие у поставщика необходимых для исполнения обязательств ресурсов, и/или соответствующие </w:t>
      </w:r>
      <w:hyperlink r:id="rId10">
        <w:r>
          <w:rPr>
            <w:sz w:val="24"/>
            <w:szCs w:val="24"/>
          </w:rPr>
          <w:t>Критери</w:t>
        </w:r>
      </w:hyperlink>
      <w:r>
        <w:rPr>
          <w:sz w:val="24"/>
          <w:szCs w:val="24"/>
        </w:rPr>
        <w:t xml:space="preserve">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 </w:t>
      </w:r>
    </w:p>
    <w:p w:rsidR="00E72DB2" w:rsidRDefault="004E7B51">
      <w:pPr>
        <w:widowControl w:val="0"/>
        <w:numPr>
          <w:ilvl w:val="1"/>
          <w:numId w:val="6"/>
        </w:numPr>
        <w:shd w:val="clear" w:color="auto" w:fill="FFFFFF"/>
        <w:tabs>
          <w:tab w:val="left" w:pos="1276"/>
        </w:tabs>
        <w:ind w:left="0" w:firstLine="567"/>
        <w:jc w:val="both"/>
        <w:rPr>
          <w:sz w:val="24"/>
          <w:szCs w:val="24"/>
        </w:rPr>
      </w:pPr>
      <w:r>
        <w:rPr>
          <w:sz w:val="24"/>
          <w:szCs w:val="24"/>
        </w:rPr>
        <w:t xml:space="preserve">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 7.1 Договора, а также обеспечить прекращение участия таких организаций в исполнении Договора. </w:t>
      </w:r>
    </w:p>
    <w:p w:rsidR="00E72DB2" w:rsidRDefault="004E7B51">
      <w:pPr>
        <w:widowControl w:val="0"/>
        <w:numPr>
          <w:ilvl w:val="1"/>
          <w:numId w:val="6"/>
        </w:numPr>
        <w:shd w:val="clear" w:color="auto" w:fill="FFFFFF"/>
        <w:tabs>
          <w:tab w:val="left" w:pos="1276"/>
        </w:tabs>
        <w:ind w:left="0" w:firstLine="567"/>
        <w:jc w:val="both"/>
        <w:rPr>
          <w:sz w:val="24"/>
          <w:szCs w:val="24"/>
        </w:rPr>
      </w:pPr>
      <w:r>
        <w:rPr>
          <w:sz w:val="24"/>
          <w:szCs w:val="24"/>
        </w:rPr>
        <w:t xml:space="preserve">В случае нарушения Поставщиком обязательств, установленных в </w:t>
      </w:r>
      <w:proofErr w:type="spellStart"/>
      <w:r>
        <w:rPr>
          <w:sz w:val="24"/>
          <w:szCs w:val="24"/>
        </w:rPr>
        <w:t>п.п</w:t>
      </w:r>
      <w:proofErr w:type="spellEnd"/>
      <w:r>
        <w:rPr>
          <w:sz w:val="24"/>
          <w:szCs w:val="24"/>
        </w:rPr>
        <w:t xml:space="preserve">. 7.1, 7.2 Договора, Покупатель в дополнение к основаниям, предусмотренным Договором, вправе заявить отказ от  Договора в одностороннем порядке путем направления уведомления с указанием даты расторжения (далее – Уведомление). Дата расторжения не должна наступать ранее 10 (десяти) рабочих дней с даты получения Уведомления Поставщиком. </w:t>
      </w:r>
      <w:r>
        <w:rPr>
          <w:sz w:val="24"/>
          <w:szCs w:val="24"/>
        </w:rPr>
        <w:lastRenderedPageBreak/>
        <w:tab/>
        <w:t>Договор будет считаться расторгнутым с даты, указанной в Уведомлении при условии, что Покупатель не отзовет указанное Уведомление по итогам рассмотрения мотивированных возражений Поставщика до указанной даты расторжения.</w:t>
      </w:r>
    </w:p>
    <w:p w:rsidR="00E72DB2" w:rsidRDefault="004E7B51">
      <w:pPr>
        <w:widowControl w:val="0"/>
        <w:numPr>
          <w:ilvl w:val="1"/>
          <w:numId w:val="6"/>
        </w:numPr>
        <w:shd w:val="clear" w:color="auto" w:fill="FFFFFF"/>
        <w:tabs>
          <w:tab w:val="left" w:pos="1276"/>
        </w:tabs>
        <w:ind w:left="0" w:firstLine="567"/>
        <w:jc w:val="both"/>
        <w:rPr>
          <w:sz w:val="24"/>
          <w:szCs w:val="24"/>
        </w:rPr>
      </w:pPr>
      <w:r>
        <w:rPr>
          <w:sz w:val="24"/>
          <w:szCs w:val="24"/>
        </w:rPr>
        <w:tab/>
        <w:t xml:space="preserve">При этом Поставщик принимает обязательство уплатить Покупателю штраф в размере суммы денежных средств, перечисленной организации, отвечающей признакам недобросовестности, а также компенсировать убытки, причиненные  Покупателю в результате нарушения обязательств, установленных в </w:t>
      </w:r>
      <w:proofErr w:type="spellStart"/>
      <w:r>
        <w:rPr>
          <w:sz w:val="24"/>
          <w:szCs w:val="24"/>
        </w:rPr>
        <w:t>п.п</w:t>
      </w:r>
      <w:proofErr w:type="spellEnd"/>
      <w:r>
        <w:rPr>
          <w:sz w:val="24"/>
          <w:szCs w:val="24"/>
        </w:rPr>
        <w:t>. 7.1, 7.2  Договора, сверх суммы штрафа.</w:t>
      </w:r>
    </w:p>
    <w:p w:rsidR="00E72DB2" w:rsidRDefault="004E7B51">
      <w:pPr>
        <w:widowControl w:val="0"/>
        <w:numPr>
          <w:ilvl w:val="1"/>
          <w:numId w:val="6"/>
        </w:numPr>
        <w:shd w:val="clear" w:color="auto" w:fill="FFFFFF"/>
        <w:tabs>
          <w:tab w:val="left" w:pos="1276"/>
        </w:tabs>
        <w:ind w:left="0" w:firstLine="567"/>
        <w:jc w:val="both"/>
        <w:rPr>
          <w:sz w:val="24"/>
          <w:szCs w:val="24"/>
        </w:rPr>
      </w:pPr>
      <w:r>
        <w:rPr>
          <w:sz w:val="24"/>
          <w:szCs w:val="24"/>
        </w:rPr>
        <w:t>Штраф, предусмотренный п. 7.4 Договора, оплачивается в течение 10 (десяти) дней с даты получения соответствующего требования. Покупатель вправе предъявить требование об уплате штрафа независимо от расторжения Договора в соответствии с п. 7.3 Договора.</w:t>
      </w:r>
    </w:p>
    <w:p w:rsidR="00E72DB2" w:rsidRDefault="004E7B51">
      <w:pPr>
        <w:widowControl w:val="0"/>
        <w:numPr>
          <w:ilvl w:val="1"/>
          <w:numId w:val="6"/>
        </w:numPr>
        <w:shd w:val="clear" w:color="auto" w:fill="FFFFFF"/>
        <w:tabs>
          <w:tab w:val="left" w:pos="1276"/>
        </w:tabs>
        <w:ind w:left="0" w:firstLine="567"/>
        <w:jc w:val="both"/>
        <w:rPr>
          <w:sz w:val="24"/>
          <w:szCs w:val="24"/>
        </w:rPr>
      </w:pPr>
      <w:r>
        <w:rPr>
          <w:sz w:val="24"/>
          <w:szCs w:val="24"/>
        </w:rPr>
        <w:t>Покупатель вправе приостановить осуществление платежей, причитающихся Поставщику, независимо от наличия оснований и наступления сроков таких платежей, до уплаты штрафа, предусмотренного п. 7.4 Договора, при этом Покупатель не будет считаться просрочившим и/или нарушившим свои обязательства по Договору.</w:t>
      </w:r>
    </w:p>
    <w:p w:rsidR="00E72DB2" w:rsidRDefault="004E7B51">
      <w:pPr>
        <w:widowControl w:val="0"/>
        <w:shd w:val="clear" w:color="auto" w:fill="FFFFFF"/>
        <w:tabs>
          <w:tab w:val="left" w:pos="1276"/>
        </w:tabs>
        <w:jc w:val="both"/>
        <w:rPr>
          <w:sz w:val="24"/>
          <w:szCs w:val="24"/>
        </w:rPr>
      </w:pPr>
      <w:r>
        <w:rPr>
          <w:sz w:val="24"/>
          <w:szCs w:val="24"/>
        </w:rPr>
        <w:tab/>
        <w:t xml:space="preserve">Независимо от других положений Договора, обязательства Поставщика по п.7.3-7.5 Договора продолжают действовать в течение 4 (четырех) лет после окончания срока действия договора.  </w:t>
      </w:r>
    </w:p>
    <w:p w:rsidR="00E72DB2" w:rsidRDefault="00E72DB2">
      <w:pPr>
        <w:widowControl w:val="0"/>
        <w:shd w:val="clear" w:color="auto" w:fill="FFFFFF"/>
        <w:tabs>
          <w:tab w:val="left" w:pos="1276"/>
        </w:tabs>
        <w:jc w:val="both"/>
        <w:rPr>
          <w:sz w:val="24"/>
          <w:szCs w:val="24"/>
        </w:rPr>
      </w:pPr>
    </w:p>
    <w:p w:rsidR="00E72DB2" w:rsidRDefault="004E7B51">
      <w:pPr>
        <w:widowControl w:val="0"/>
        <w:numPr>
          <w:ilvl w:val="0"/>
          <w:numId w:val="6"/>
        </w:numPr>
        <w:shd w:val="clear" w:color="auto" w:fill="FFFFFF"/>
        <w:tabs>
          <w:tab w:val="left" w:pos="426"/>
        </w:tabs>
        <w:ind w:left="0" w:firstLine="0"/>
        <w:jc w:val="center"/>
        <w:rPr>
          <w:b/>
          <w:bCs/>
          <w:sz w:val="24"/>
          <w:szCs w:val="24"/>
        </w:rPr>
      </w:pPr>
      <w:r>
        <w:rPr>
          <w:b/>
          <w:sz w:val="24"/>
          <w:szCs w:val="24"/>
        </w:rPr>
        <w:t>Форс</w:t>
      </w:r>
      <w:r>
        <w:rPr>
          <w:b/>
          <w:bCs/>
          <w:sz w:val="24"/>
          <w:szCs w:val="24"/>
        </w:rPr>
        <w:t>-мажор</w:t>
      </w:r>
    </w:p>
    <w:p w:rsidR="00E72DB2" w:rsidRDefault="004E7B51">
      <w:pPr>
        <w:widowControl w:val="0"/>
        <w:numPr>
          <w:ilvl w:val="1"/>
          <w:numId w:val="6"/>
        </w:numPr>
        <w:shd w:val="clear" w:color="auto" w:fill="FFFFFF"/>
        <w:tabs>
          <w:tab w:val="left" w:pos="1134"/>
          <w:tab w:val="left" w:pos="1283"/>
        </w:tabs>
        <w:ind w:left="0" w:firstLine="567"/>
        <w:jc w:val="both"/>
        <w:rPr>
          <w:sz w:val="24"/>
          <w:szCs w:val="24"/>
        </w:rPr>
      </w:pPr>
      <w:r>
        <w:rPr>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Стороны не могли ни предвидеть, ни предотвратить разумными мерами, а именно: стихийные бедствия, пожары, наводнения, землетрясения, военные действия, отраслевые или общенациональные забастовки, гражданские беспорядки, изменения в законодательстве Российской Федерации, а также принятие иных обязательных к исполнению нормативных актов.</w:t>
      </w:r>
    </w:p>
    <w:p w:rsidR="00E72DB2" w:rsidRDefault="004E7B51">
      <w:pPr>
        <w:widowControl w:val="0"/>
        <w:numPr>
          <w:ilvl w:val="1"/>
          <w:numId w:val="6"/>
        </w:numPr>
        <w:shd w:val="clear" w:color="auto" w:fill="FFFFFF"/>
        <w:tabs>
          <w:tab w:val="left" w:pos="1134"/>
          <w:tab w:val="left" w:pos="1283"/>
        </w:tabs>
        <w:ind w:left="0" w:firstLine="567"/>
        <w:jc w:val="both"/>
        <w:rPr>
          <w:sz w:val="24"/>
          <w:szCs w:val="24"/>
        </w:rPr>
      </w:pPr>
      <w:r>
        <w:rPr>
          <w:sz w:val="24"/>
          <w:szCs w:val="24"/>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p>
    <w:p w:rsidR="00E72DB2" w:rsidRDefault="004E7B51">
      <w:pPr>
        <w:widowControl w:val="0"/>
        <w:numPr>
          <w:ilvl w:val="1"/>
          <w:numId w:val="6"/>
        </w:numPr>
        <w:shd w:val="clear" w:color="auto" w:fill="FFFFFF"/>
        <w:tabs>
          <w:tab w:val="left" w:pos="1134"/>
          <w:tab w:val="left" w:pos="1283"/>
        </w:tabs>
        <w:ind w:left="0" w:firstLine="567"/>
        <w:jc w:val="both"/>
        <w:rPr>
          <w:sz w:val="24"/>
          <w:szCs w:val="24"/>
        </w:rPr>
      </w:pPr>
      <w:r>
        <w:rPr>
          <w:sz w:val="24"/>
          <w:szCs w:val="24"/>
        </w:rPr>
        <w:t>Сторона, для которой наступили обстоятельства непреодолимой силы, должна незамедлительно, но в любом случае не позднее 5 (пяти) календарных дней, письменно известить другую Сторону о наступлении и планируемой дате прекращения указанных обстоятельств.</w:t>
      </w:r>
    </w:p>
    <w:p w:rsidR="00E72DB2" w:rsidRDefault="004E7B51">
      <w:pPr>
        <w:widowControl w:val="0"/>
        <w:numPr>
          <w:ilvl w:val="1"/>
          <w:numId w:val="6"/>
        </w:numPr>
        <w:shd w:val="clear" w:color="auto" w:fill="FFFFFF"/>
        <w:tabs>
          <w:tab w:val="left" w:pos="1134"/>
          <w:tab w:val="left" w:pos="1283"/>
        </w:tabs>
        <w:ind w:left="0" w:firstLine="567"/>
        <w:jc w:val="both"/>
        <w:rPr>
          <w:sz w:val="24"/>
          <w:szCs w:val="24"/>
        </w:rPr>
      </w:pPr>
      <w:r>
        <w:rPr>
          <w:sz w:val="24"/>
          <w:szCs w:val="24"/>
        </w:rPr>
        <w:t xml:space="preserve">Не извещение или несвоевременное извещение об обстоятельствах непреодолимой силы лишает соответствующую Сторону права в дальнейшем ссылаться на их наступление как на основание освобождения или ограничения ответственности по Договору. </w:t>
      </w:r>
    </w:p>
    <w:p w:rsidR="00E72DB2" w:rsidRDefault="004E7B51">
      <w:pPr>
        <w:widowControl w:val="0"/>
        <w:numPr>
          <w:ilvl w:val="1"/>
          <w:numId w:val="6"/>
        </w:numPr>
        <w:shd w:val="clear" w:color="auto" w:fill="FFFFFF"/>
        <w:tabs>
          <w:tab w:val="left" w:pos="1134"/>
          <w:tab w:val="left" w:pos="1283"/>
        </w:tabs>
        <w:ind w:left="0" w:firstLine="567"/>
        <w:jc w:val="both"/>
        <w:rPr>
          <w:sz w:val="24"/>
          <w:szCs w:val="24"/>
        </w:rPr>
      </w:pPr>
      <w:r>
        <w:rPr>
          <w:sz w:val="24"/>
          <w:szCs w:val="24"/>
        </w:rPr>
        <w:t>Письменное уведомление Торгово-промышленной палаты является достаточным подтверждением о действии и длительности обстоятельств непреодолимой силы.</w:t>
      </w:r>
    </w:p>
    <w:p w:rsidR="00E72DB2" w:rsidRDefault="004E7B51">
      <w:pPr>
        <w:widowControl w:val="0"/>
        <w:numPr>
          <w:ilvl w:val="1"/>
          <w:numId w:val="6"/>
        </w:numPr>
        <w:shd w:val="clear" w:color="auto" w:fill="FFFFFF"/>
        <w:tabs>
          <w:tab w:val="left" w:pos="1134"/>
          <w:tab w:val="left" w:pos="1283"/>
        </w:tabs>
        <w:ind w:left="0" w:firstLine="567"/>
        <w:jc w:val="both"/>
        <w:rPr>
          <w:sz w:val="24"/>
          <w:szCs w:val="24"/>
        </w:rPr>
      </w:pPr>
      <w:r>
        <w:rPr>
          <w:sz w:val="24"/>
          <w:szCs w:val="24"/>
        </w:rPr>
        <w:t>В случае если форс-мажорные обстоятельства и их последствия продолжают действовать более 30 (тридцати) календарных дней или, когда при наступлении таких обстоятельств становится ясно, что их последствия будут действовать более этого срока, Стороны в возможно короткий срок проведут переговоры с целью выявления приемлемых для обеих сторон альтернативных способов исполнения Договора или его прекращения.</w:t>
      </w:r>
    </w:p>
    <w:p w:rsidR="00E72DB2" w:rsidRDefault="00E72DB2">
      <w:pPr>
        <w:widowControl w:val="0"/>
        <w:shd w:val="clear" w:color="auto" w:fill="FFFFFF"/>
        <w:tabs>
          <w:tab w:val="left" w:pos="1283"/>
          <w:tab w:val="left" w:pos="1425"/>
        </w:tabs>
        <w:ind w:left="567"/>
        <w:jc w:val="both"/>
        <w:rPr>
          <w:sz w:val="24"/>
          <w:szCs w:val="24"/>
        </w:rPr>
      </w:pPr>
    </w:p>
    <w:p w:rsidR="00E72DB2" w:rsidRDefault="004E7B51">
      <w:pPr>
        <w:widowControl w:val="0"/>
        <w:numPr>
          <w:ilvl w:val="0"/>
          <w:numId w:val="6"/>
        </w:numPr>
        <w:shd w:val="clear" w:color="auto" w:fill="FFFFFF"/>
        <w:tabs>
          <w:tab w:val="left" w:pos="426"/>
        </w:tabs>
        <w:ind w:left="0" w:firstLine="0"/>
        <w:jc w:val="center"/>
        <w:rPr>
          <w:b/>
          <w:bCs/>
          <w:sz w:val="24"/>
          <w:szCs w:val="24"/>
        </w:rPr>
      </w:pPr>
      <w:r>
        <w:rPr>
          <w:b/>
          <w:sz w:val="24"/>
          <w:szCs w:val="24"/>
        </w:rPr>
        <w:t>Конфиденциальность</w:t>
      </w:r>
    </w:p>
    <w:p w:rsidR="00E72DB2" w:rsidRDefault="004E7B51">
      <w:pPr>
        <w:widowControl w:val="0"/>
        <w:numPr>
          <w:ilvl w:val="1"/>
          <w:numId w:val="6"/>
        </w:numPr>
        <w:shd w:val="clear" w:color="auto" w:fill="FFFFFF"/>
        <w:tabs>
          <w:tab w:val="left" w:pos="1134"/>
          <w:tab w:val="left" w:pos="1283"/>
        </w:tabs>
        <w:ind w:left="0" w:firstLine="567"/>
        <w:jc w:val="both"/>
        <w:rPr>
          <w:sz w:val="24"/>
          <w:szCs w:val="24"/>
        </w:rPr>
      </w:pPr>
      <w:r>
        <w:rPr>
          <w:sz w:val="24"/>
          <w:szCs w:val="24"/>
        </w:rPr>
        <w:t xml:space="preserve">Под конфиденциальной информацией (далее – «Информация») для целей Договора понимается любая информация, передаваемая Покупателем Поставщику в устной </w:t>
      </w:r>
      <w:r>
        <w:rPr>
          <w:sz w:val="24"/>
          <w:szCs w:val="24"/>
        </w:rPr>
        <w:lastRenderedPageBreak/>
        <w:t>либо документарной форме, в виде электронного файла, в любом другом виде, а также полученная Поставщиком самостоятельно в ходе визитов на Место поставки, иную территорию Покупателя в процессе проведения переговоров, заключения и исполнения Договора, в отношении которой соблюдаются следующие условия:</w:t>
      </w:r>
    </w:p>
    <w:p w:rsidR="00E72DB2" w:rsidRDefault="004E7B51">
      <w:pPr>
        <w:numPr>
          <w:ilvl w:val="0"/>
          <w:numId w:val="8"/>
        </w:numPr>
        <w:tabs>
          <w:tab w:val="left" w:pos="851"/>
        </w:tabs>
        <w:ind w:left="851" w:hanging="284"/>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лицам;</w:t>
      </w:r>
    </w:p>
    <w:p w:rsidR="00E72DB2" w:rsidRDefault="004E7B51">
      <w:pPr>
        <w:numPr>
          <w:ilvl w:val="0"/>
          <w:numId w:val="8"/>
        </w:numPr>
        <w:tabs>
          <w:tab w:val="left" w:pos="851"/>
        </w:tabs>
        <w:ind w:left="851" w:hanging="284"/>
        <w:jc w:val="both"/>
        <w:rPr>
          <w:bCs/>
          <w:sz w:val="24"/>
          <w:szCs w:val="24"/>
        </w:rPr>
      </w:pPr>
      <w:r>
        <w:rPr>
          <w:bCs/>
          <w:sz w:val="24"/>
          <w:szCs w:val="24"/>
        </w:rPr>
        <w:t xml:space="preserve">данная Информация не относится к категории общедоступной или обязательной к раскрытию Покупателем в соответствии с законодательством Российской Федерации. </w:t>
      </w:r>
    </w:p>
    <w:p w:rsidR="00E72DB2" w:rsidRDefault="004E7B51">
      <w:pPr>
        <w:widowControl w:val="0"/>
        <w:numPr>
          <w:ilvl w:val="1"/>
          <w:numId w:val="6"/>
        </w:numPr>
        <w:shd w:val="clear" w:color="auto" w:fill="FFFFFF"/>
        <w:tabs>
          <w:tab w:val="left" w:pos="1134"/>
          <w:tab w:val="left" w:pos="1283"/>
        </w:tabs>
        <w:ind w:left="0" w:firstLine="567"/>
        <w:jc w:val="both"/>
        <w:rPr>
          <w:sz w:val="24"/>
          <w:szCs w:val="24"/>
        </w:rPr>
      </w:pPr>
      <w:r>
        <w:rPr>
          <w:sz w:val="24"/>
          <w:szCs w:val="24"/>
        </w:rPr>
        <w:t xml:space="preserve">Условия Договора и сам факт его заключения составляют Информацию 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rsidR="00E72DB2" w:rsidRDefault="004E7B51">
      <w:pPr>
        <w:widowControl w:val="0"/>
        <w:numPr>
          <w:ilvl w:val="1"/>
          <w:numId w:val="6"/>
        </w:numPr>
        <w:shd w:val="clear" w:color="auto" w:fill="FFFFFF"/>
        <w:tabs>
          <w:tab w:val="left" w:pos="1134"/>
          <w:tab w:val="left" w:pos="1283"/>
        </w:tabs>
        <w:ind w:left="0" w:firstLine="567"/>
        <w:jc w:val="both"/>
        <w:rPr>
          <w:sz w:val="24"/>
          <w:szCs w:val="24"/>
        </w:rPr>
      </w:pPr>
      <w:r>
        <w:rPr>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rsidR="00E72DB2" w:rsidRDefault="004E7B51">
      <w:pPr>
        <w:widowControl w:val="0"/>
        <w:numPr>
          <w:ilvl w:val="1"/>
          <w:numId w:val="6"/>
        </w:numPr>
        <w:shd w:val="clear" w:color="auto" w:fill="FFFFFF"/>
        <w:tabs>
          <w:tab w:val="left" w:pos="1134"/>
          <w:tab w:val="left" w:pos="1283"/>
        </w:tabs>
        <w:ind w:left="0" w:firstLine="567"/>
        <w:jc w:val="both"/>
        <w:rPr>
          <w:sz w:val="24"/>
          <w:szCs w:val="24"/>
        </w:rPr>
      </w:pPr>
      <w:r>
        <w:rPr>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rsidR="00E72DB2" w:rsidRDefault="004E7B51">
      <w:pPr>
        <w:widowControl w:val="0"/>
        <w:numPr>
          <w:ilvl w:val="1"/>
          <w:numId w:val="6"/>
        </w:numPr>
        <w:shd w:val="clear" w:color="auto" w:fill="FFFFFF"/>
        <w:tabs>
          <w:tab w:val="left" w:pos="1134"/>
          <w:tab w:val="left" w:pos="1283"/>
        </w:tabs>
        <w:ind w:left="0" w:firstLine="567"/>
        <w:jc w:val="both"/>
        <w:rPr>
          <w:sz w:val="24"/>
          <w:szCs w:val="24"/>
        </w:rPr>
      </w:pPr>
      <w:r>
        <w:rPr>
          <w:sz w:val="24"/>
          <w:szCs w:val="24"/>
        </w:rPr>
        <w:t>Информация, подлежащая сохранению в тайне и неразглашению, может включать в себя, без ограничения приведенным перечнем:</w:t>
      </w:r>
    </w:p>
    <w:p w:rsidR="00E72DB2" w:rsidRDefault="004E7B51">
      <w:pPr>
        <w:numPr>
          <w:ilvl w:val="0"/>
          <w:numId w:val="8"/>
        </w:numPr>
        <w:tabs>
          <w:tab w:val="left" w:pos="0"/>
        </w:tabs>
        <w:ind w:left="851" w:hanging="284"/>
        <w:jc w:val="both"/>
        <w:rPr>
          <w:bCs/>
          <w:sz w:val="24"/>
          <w:szCs w:val="24"/>
        </w:rPr>
      </w:pPr>
      <w:r>
        <w:rPr>
          <w:bCs/>
          <w:sz w:val="24"/>
          <w:szCs w:val="24"/>
        </w:rPr>
        <w:t>финансовую отчетность;</w:t>
      </w:r>
    </w:p>
    <w:p w:rsidR="00E72DB2" w:rsidRDefault="004E7B51">
      <w:pPr>
        <w:numPr>
          <w:ilvl w:val="0"/>
          <w:numId w:val="8"/>
        </w:numPr>
        <w:tabs>
          <w:tab w:val="left" w:pos="0"/>
        </w:tabs>
        <w:ind w:left="851" w:hanging="284"/>
        <w:jc w:val="both"/>
        <w:rPr>
          <w:bCs/>
          <w:sz w:val="24"/>
          <w:szCs w:val="24"/>
        </w:rPr>
      </w:pPr>
      <w:r>
        <w:rPr>
          <w:bCs/>
          <w:sz w:val="24"/>
          <w:szCs w:val="24"/>
        </w:rPr>
        <w:t>учетные регистры бухгалтерского учета;</w:t>
      </w:r>
    </w:p>
    <w:p w:rsidR="00E72DB2" w:rsidRDefault="004E7B51">
      <w:pPr>
        <w:numPr>
          <w:ilvl w:val="0"/>
          <w:numId w:val="8"/>
        </w:numPr>
        <w:tabs>
          <w:tab w:val="left" w:pos="0"/>
        </w:tabs>
        <w:ind w:left="851" w:hanging="284"/>
        <w:jc w:val="both"/>
        <w:rPr>
          <w:bCs/>
          <w:sz w:val="24"/>
          <w:szCs w:val="24"/>
        </w:rPr>
      </w:pPr>
      <w:r>
        <w:rPr>
          <w:bCs/>
          <w:sz w:val="24"/>
          <w:szCs w:val="24"/>
        </w:rPr>
        <w:t>бизнес-планы;</w:t>
      </w:r>
    </w:p>
    <w:p w:rsidR="00E72DB2" w:rsidRDefault="004E7B51">
      <w:pPr>
        <w:numPr>
          <w:ilvl w:val="0"/>
          <w:numId w:val="8"/>
        </w:numPr>
        <w:tabs>
          <w:tab w:val="left" w:pos="0"/>
        </w:tabs>
        <w:ind w:left="851" w:hanging="284"/>
        <w:jc w:val="both"/>
        <w:rPr>
          <w:bCs/>
          <w:sz w:val="24"/>
          <w:szCs w:val="24"/>
        </w:rPr>
      </w:pPr>
      <w:r>
        <w:rPr>
          <w:bCs/>
          <w:sz w:val="24"/>
          <w:szCs w:val="24"/>
        </w:rPr>
        <w:t>договоры и соглашения, заключаемые или заключенные непосредственно Покупателем либо в его пользу, а также информацию и сведения, содержащиеся в данных договорах и соглашениях;</w:t>
      </w:r>
    </w:p>
    <w:p w:rsidR="00E72DB2" w:rsidRDefault="004E7B51">
      <w:pPr>
        <w:numPr>
          <w:ilvl w:val="0"/>
          <w:numId w:val="8"/>
        </w:numPr>
        <w:tabs>
          <w:tab w:val="left" w:pos="0"/>
        </w:tabs>
        <w:ind w:left="851" w:hanging="284"/>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rsidR="00E72DB2" w:rsidRDefault="004E7B51">
      <w:pPr>
        <w:numPr>
          <w:ilvl w:val="0"/>
          <w:numId w:val="8"/>
        </w:numPr>
        <w:tabs>
          <w:tab w:val="left" w:pos="0"/>
        </w:tabs>
        <w:ind w:left="851" w:hanging="284"/>
        <w:jc w:val="both"/>
        <w:rPr>
          <w:bCs/>
          <w:sz w:val="24"/>
          <w:szCs w:val="24"/>
        </w:rPr>
      </w:pPr>
      <w:r>
        <w:rPr>
          <w:bCs/>
          <w:sz w:val="24"/>
          <w:szCs w:val="24"/>
        </w:rPr>
        <w:t>сведения о находящихся на регистрации товарных знаках Заказчика, а также об объектах интеллектуальной собственности Заказчика, сведения о которых не являются опубликованными;</w:t>
      </w:r>
    </w:p>
    <w:p w:rsidR="00E72DB2" w:rsidRDefault="004E7B51">
      <w:pPr>
        <w:numPr>
          <w:ilvl w:val="0"/>
          <w:numId w:val="8"/>
        </w:numPr>
        <w:tabs>
          <w:tab w:val="left" w:pos="0"/>
        </w:tabs>
        <w:ind w:left="851" w:hanging="284"/>
        <w:jc w:val="both"/>
        <w:rPr>
          <w:bCs/>
          <w:sz w:val="24"/>
          <w:szCs w:val="24"/>
        </w:rPr>
      </w:pPr>
      <w:r>
        <w:rPr>
          <w:bCs/>
          <w:sz w:val="24"/>
          <w:szCs w:val="24"/>
        </w:rPr>
        <w:t>сведения о подрядчиках, поставщиках оборудования, сырья и материалов, а также о покупателях продукции и их аффилированных лицах;</w:t>
      </w:r>
    </w:p>
    <w:p w:rsidR="00E72DB2" w:rsidRDefault="004E7B51">
      <w:pPr>
        <w:numPr>
          <w:ilvl w:val="0"/>
          <w:numId w:val="8"/>
        </w:numPr>
        <w:tabs>
          <w:tab w:val="left" w:pos="0"/>
        </w:tabs>
        <w:ind w:left="851" w:hanging="284"/>
        <w:jc w:val="both"/>
        <w:rPr>
          <w:bCs/>
          <w:sz w:val="24"/>
          <w:szCs w:val="24"/>
        </w:rPr>
      </w:pPr>
      <w:r>
        <w:rPr>
          <w:bCs/>
          <w:sz w:val="24"/>
          <w:szCs w:val="24"/>
        </w:rPr>
        <w:t>сведения об объемах производства и/или реализации продукции и услуг Заказчика или его аффилированных лиц;</w:t>
      </w:r>
    </w:p>
    <w:p w:rsidR="00E72DB2" w:rsidRDefault="004E7B51">
      <w:pPr>
        <w:numPr>
          <w:ilvl w:val="0"/>
          <w:numId w:val="8"/>
        </w:numPr>
        <w:tabs>
          <w:tab w:val="left" w:pos="0"/>
        </w:tabs>
        <w:ind w:left="851" w:hanging="284"/>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rsidR="00E72DB2" w:rsidRDefault="004E7B51">
      <w:pPr>
        <w:widowControl w:val="0"/>
        <w:numPr>
          <w:ilvl w:val="1"/>
          <w:numId w:val="6"/>
        </w:numPr>
        <w:shd w:val="clear" w:color="auto" w:fill="FFFFFF"/>
        <w:tabs>
          <w:tab w:val="left" w:pos="1134"/>
          <w:tab w:val="left" w:pos="1283"/>
        </w:tabs>
        <w:ind w:left="0" w:firstLine="567"/>
        <w:jc w:val="both"/>
        <w:rPr>
          <w:sz w:val="24"/>
          <w:szCs w:val="24"/>
        </w:rPr>
      </w:pPr>
      <w:r>
        <w:rPr>
          <w:sz w:val="24"/>
          <w:szCs w:val="24"/>
        </w:rPr>
        <w:t xml:space="preserve">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прекращения его действия, в том числе: </w:t>
      </w:r>
    </w:p>
    <w:p w:rsidR="00E72DB2" w:rsidRDefault="004E7B51">
      <w:pPr>
        <w:widowControl w:val="0"/>
        <w:numPr>
          <w:ilvl w:val="2"/>
          <w:numId w:val="6"/>
        </w:numPr>
        <w:shd w:val="clear" w:color="auto" w:fill="FFFFFF"/>
        <w:tabs>
          <w:tab w:val="left" w:pos="1276"/>
        </w:tabs>
        <w:ind w:left="0" w:firstLine="567"/>
        <w:jc w:val="both"/>
        <w:rPr>
          <w:sz w:val="24"/>
          <w:szCs w:val="24"/>
        </w:rPr>
      </w:pPr>
      <w:r>
        <w:rPr>
          <w:sz w:val="24"/>
          <w:szCs w:val="24"/>
        </w:rPr>
        <w:t>не разглашать, не обсуждать содержание, не предоставлять копий, не публиковать и не раскрывать в какой-либо иной форме третьим лицам Информацию без получения предварительного письменного согласия Покупателя, если иное не предусмотрено законодательством Российской Федерации и п. 9.6.7 Договора;</w:t>
      </w:r>
    </w:p>
    <w:p w:rsidR="00E72DB2" w:rsidRDefault="004E7B51">
      <w:pPr>
        <w:widowControl w:val="0"/>
        <w:numPr>
          <w:ilvl w:val="2"/>
          <w:numId w:val="6"/>
        </w:numPr>
        <w:shd w:val="clear" w:color="auto" w:fill="FFFFFF"/>
        <w:tabs>
          <w:tab w:val="left" w:pos="1276"/>
        </w:tabs>
        <w:ind w:left="0" w:firstLine="567"/>
        <w:jc w:val="both"/>
        <w:rPr>
          <w:sz w:val="24"/>
          <w:szCs w:val="24"/>
        </w:rPr>
      </w:pPr>
      <w:r>
        <w:rPr>
          <w:sz w:val="24"/>
          <w:szCs w:val="24"/>
        </w:rPr>
        <w:t>принимать меры предосторожности, обычно используемые для защиты такого рода информации в деловом обороте, однако, если в организации Поставщика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то Поставщик обязан использовать в отношении защиты Информации обычно используемые им меры защиты;</w:t>
      </w:r>
    </w:p>
    <w:p w:rsidR="00E72DB2" w:rsidRDefault="004E7B51">
      <w:pPr>
        <w:widowControl w:val="0"/>
        <w:numPr>
          <w:ilvl w:val="2"/>
          <w:numId w:val="6"/>
        </w:numPr>
        <w:shd w:val="clear" w:color="auto" w:fill="FFFFFF"/>
        <w:tabs>
          <w:tab w:val="left" w:pos="1276"/>
        </w:tabs>
        <w:ind w:left="0" w:firstLine="567"/>
        <w:jc w:val="both"/>
        <w:rPr>
          <w:sz w:val="24"/>
          <w:szCs w:val="24"/>
        </w:rPr>
      </w:pPr>
      <w:r>
        <w:rPr>
          <w:sz w:val="24"/>
          <w:szCs w:val="24"/>
        </w:rPr>
        <w:t xml:space="preserve">использовать Информацию исключительно для целей, для которых она была предоставлена; </w:t>
      </w:r>
    </w:p>
    <w:p w:rsidR="00E72DB2" w:rsidRDefault="004E7B51">
      <w:pPr>
        <w:widowControl w:val="0"/>
        <w:numPr>
          <w:ilvl w:val="2"/>
          <w:numId w:val="6"/>
        </w:numPr>
        <w:shd w:val="clear" w:color="auto" w:fill="FFFFFF"/>
        <w:tabs>
          <w:tab w:val="left" w:pos="1276"/>
        </w:tabs>
        <w:ind w:left="0" w:firstLine="567"/>
        <w:jc w:val="both"/>
        <w:rPr>
          <w:sz w:val="24"/>
          <w:szCs w:val="24"/>
        </w:rPr>
      </w:pPr>
      <w:r>
        <w:rPr>
          <w:sz w:val="24"/>
          <w:szCs w:val="24"/>
        </w:rPr>
        <w:t xml:space="preserve">не осуществлять действий (бездействия), результатом которых может быть </w:t>
      </w:r>
      <w:r>
        <w:rPr>
          <w:sz w:val="24"/>
          <w:szCs w:val="24"/>
        </w:rPr>
        <w:lastRenderedPageBreak/>
        <w:t xml:space="preserve">несанкционированное раскрытие Информации третьим лицам; </w:t>
      </w:r>
    </w:p>
    <w:p w:rsidR="00E72DB2" w:rsidRDefault="004E7B51">
      <w:pPr>
        <w:widowControl w:val="0"/>
        <w:numPr>
          <w:ilvl w:val="2"/>
          <w:numId w:val="6"/>
        </w:numPr>
        <w:shd w:val="clear" w:color="auto" w:fill="FFFFFF"/>
        <w:tabs>
          <w:tab w:val="left" w:pos="1276"/>
        </w:tabs>
        <w:ind w:left="0" w:firstLine="567"/>
        <w:jc w:val="both"/>
        <w:rPr>
          <w:sz w:val="24"/>
          <w:szCs w:val="24"/>
        </w:rPr>
      </w:pPr>
      <w:r>
        <w:rPr>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несанкционированного раскрытия;</w:t>
      </w:r>
    </w:p>
    <w:p w:rsidR="00E72DB2" w:rsidRDefault="004E7B51">
      <w:pPr>
        <w:widowControl w:val="0"/>
        <w:numPr>
          <w:ilvl w:val="2"/>
          <w:numId w:val="6"/>
        </w:numPr>
        <w:shd w:val="clear" w:color="auto" w:fill="FFFFFF"/>
        <w:tabs>
          <w:tab w:val="left" w:pos="1276"/>
        </w:tabs>
        <w:ind w:left="0" w:firstLine="567"/>
        <w:jc w:val="both"/>
        <w:rPr>
          <w:sz w:val="24"/>
          <w:szCs w:val="24"/>
        </w:rPr>
      </w:pPr>
      <w:r>
        <w:rPr>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на технических средствах Поставщика. При этом Покупатель признает, что обязательства 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или методики создания резервных копий; </w:t>
      </w:r>
    </w:p>
    <w:p w:rsidR="00E72DB2" w:rsidRDefault="004E7B51">
      <w:pPr>
        <w:widowControl w:val="0"/>
        <w:numPr>
          <w:ilvl w:val="2"/>
          <w:numId w:val="6"/>
        </w:numPr>
        <w:shd w:val="clear" w:color="auto" w:fill="FFFFFF"/>
        <w:tabs>
          <w:tab w:val="left" w:pos="1276"/>
        </w:tabs>
        <w:ind w:left="0" w:firstLine="567"/>
        <w:jc w:val="both"/>
        <w:rPr>
          <w:sz w:val="24"/>
          <w:szCs w:val="24"/>
        </w:rPr>
      </w:pPr>
      <w:r>
        <w:rPr>
          <w:sz w:val="24"/>
          <w:szCs w:val="24"/>
        </w:rPr>
        <w:t>раскрывать Информацию только своим работникам, акционерам, членам Совета Директоров и аудиторам только в случае служебной необходимости в объеме, требуемом для исполнения Договора, оставаясь ответственным за действия таких лиц, как за свои собственные;</w:t>
      </w:r>
    </w:p>
    <w:p w:rsidR="00E72DB2" w:rsidRDefault="004E7B51">
      <w:pPr>
        <w:widowControl w:val="0"/>
        <w:numPr>
          <w:ilvl w:val="2"/>
          <w:numId w:val="6"/>
        </w:numPr>
        <w:shd w:val="clear" w:color="auto" w:fill="FFFFFF"/>
        <w:tabs>
          <w:tab w:val="left" w:pos="1276"/>
        </w:tabs>
        <w:ind w:left="0" w:firstLine="567"/>
        <w:jc w:val="both"/>
        <w:rPr>
          <w:sz w:val="24"/>
          <w:szCs w:val="24"/>
        </w:rPr>
      </w:pPr>
      <w:r>
        <w:rPr>
          <w:sz w:val="24"/>
          <w:szCs w:val="24"/>
        </w:rPr>
        <w:t>не разглашать третьим лицам факта передачи или получения Информации.</w:t>
      </w:r>
    </w:p>
    <w:p w:rsidR="00E72DB2" w:rsidRDefault="004E7B51">
      <w:pPr>
        <w:widowControl w:val="0"/>
        <w:numPr>
          <w:ilvl w:val="1"/>
          <w:numId w:val="6"/>
        </w:numPr>
        <w:shd w:val="clear" w:color="auto" w:fill="FFFFFF"/>
        <w:tabs>
          <w:tab w:val="left" w:pos="1134"/>
          <w:tab w:val="left" w:pos="1283"/>
        </w:tabs>
        <w:ind w:left="0" w:firstLine="567"/>
        <w:jc w:val="both"/>
        <w:rPr>
          <w:sz w:val="24"/>
          <w:szCs w:val="24"/>
        </w:rPr>
      </w:pPr>
      <w:r>
        <w:rPr>
          <w:sz w:val="24"/>
          <w:szCs w:val="24"/>
        </w:rPr>
        <w:t>Поставщик, нарушивший условия настоящего раздела Договора, возмещает Покупателю все понесенные расходы и убытки, вызванные таким нарушением, в течение 10 (десяти) дней с даты получения соответствующего требования.</w:t>
      </w:r>
    </w:p>
    <w:p w:rsidR="00E72DB2" w:rsidRDefault="004E7B51">
      <w:pPr>
        <w:widowControl w:val="0"/>
        <w:numPr>
          <w:ilvl w:val="1"/>
          <w:numId w:val="6"/>
        </w:numPr>
        <w:shd w:val="clear" w:color="auto" w:fill="FFFFFF"/>
        <w:tabs>
          <w:tab w:val="left" w:pos="1134"/>
          <w:tab w:val="left" w:pos="1283"/>
        </w:tabs>
        <w:ind w:left="0" w:firstLine="567"/>
        <w:jc w:val="both"/>
        <w:rPr>
          <w:sz w:val="24"/>
          <w:szCs w:val="24"/>
        </w:rPr>
      </w:pPr>
      <w:r>
        <w:rPr>
          <w:sz w:val="24"/>
          <w:szCs w:val="24"/>
        </w:rPr>
        <w:t xml:space="preserve">Поставщик обязуется в договорах с третьими лицами обеспечить повторение условий Договора в части соблюдения режима конфиденциальности. </w:t>
      </w:r>
    </w:p>
    <w:p w:rsidR="00E72DB2" w:rsidRDefault="004E7B51">
      <w:pPr>
        <w:widowControl w:val="0"/>
        <w:numPr>
          <w:ilvl w:val="1"/>
          <w:numId w:val="6"/>
        </w:numPr>
        <w:shd w:val="clear" w:color="auto" w:fill="FFFFFF"/>
        <w:tabs>
          <w:tab w:val="left" w:pos="1134"/>
          <w:tab w:val="left" w:pos="1283"/>
        </w:tabs>
        <w:ind w:left="0" w:firstLine="567"/>
        <w:jc w:val="both"/>
        <w:rPr>
          <w:sz w:val="24"/>
          <w:szCs w:val="24"/>
        </w:rPr>
      </w:pPr>
      <w:r>
        <w:rPr>
          <w:sz w:val="24"/>
          <w:szCs w:val="24"/>
        </w:rPr>
        <w:t xml:space="preserve">Условия защиты конфиденциальной информации, представляемой Поставщиком Покупателю, могут быть урегулированы отдельно заключаемым Сторонами соглашением. </w:t>
      </w:r>
    </w:p>
    <w:p w:rsidR="00E72DB2" w:rsidRDefault="00E72DB2">
      <w:pPr>
        <w:pStyle w:val="afc"/>
        <w:shd w:val="clear" w:color="auto" w:fill="FFFFFF"/>
        <w:tabs>
          <w:tab w:val="left" w:pos="1283"/>
        </w:tabs>
        <w:ind w:left="0"/>
        <w:contextualSpacing w:val="0"/>
        <w:jc w:val="both"/>
        <w:rPr>
          <w:sz w:val="24"/>
          <w:szCs w:val="24"/>
        </w:rPr>
      </w:pPr>
    </w:p>
    <w:p w:rsidR="00E72DB2" w:rsidRDefault="004E7B51">
      <w:pPr>
        <w:widowControl w:val="0"/>
        <w:numPr>
          <w:ilvl w:val="0"/>
          <w:numId w:val="6"/>
        </w:numPr>
        <w:shd w:val="clear" w:color="auto" w:fill="FFFFFF"/>
        <w:tabs>
          <w:tab w:val="left" w:pos="426"/>
        </w:tabs>
        <w:ind w:left="0" w:firstLine="0"/>
        <w:jc w:val="center"/>
        <w:rPr>
          <w:b/>
          <w:sz w:val="24"/>
          <w:szCs w:val="24"/>
        </w:rPr>
      </w:pPr>
      <w:r>
        <w:rPr>
          <w:b/>
          <w:sz w:val="24"/>
          <w:szCs w:val="24"/>
        </w:rPr>
        <w:t>Разрешение споров</w:t>
      </w:r>
    </w:p>
    <w:p w:rsidR="00E72DB2" w:rsidRDefault="004E7B51">
      <w:pPr>
        <w:widowControl w:val="0"/>
        <w:numPr>
          <w:ilvl w:val="1"/>
          <w:numId w:val="6"/>
        </w:numPr>
        <w:shd w:val="clear" w:color="auto" w:fill="FFFFFF"/>
        <w:tabs>
          <w:tab w:val="left" w:pos="720"/>
        </w:tabs>
        <w:ind w:left="0" w:firstLine="567"/>
        <w:jc w:val="both"/>
        <w:rPr>
          <w:sz w:val="24"/>
          <w:szCs w:val="24"/>
        </w:rPr>
      </w:pPr>
      <w:r>
        <w:rPr>
          <w:sz w:val="24"/>
          <w:szCs w:val="24"/>
        </w:rPr>
        <w:t>Все споры, разногласия и требования, возникающие между Сторонами по Договору или в связи с ним, связанные, в том числе, с его заключением, исполнением, толкованием, изменением, дополнением, расторжением и действительностью, разрешаются путем переговоров.</w:t>
      </w:r>
    </w:p>
    <w:p w:rsidR="00E72DB2" w:rsidRDefault="004E7B51">
      <w:pPr>
        <w:widowControl w:val="0"/>
        <w:numPr>
          <w:ilvl w:val="1"/>
          <w:numId w:val="6"/>
        </w:numPr>
        <w:shd w:val="clear" w:color="auto" w:fill="FFFFFF"/>
        <w:tabs>
          <w:tab w:val="left" w:pos="720"/>
        </w:tabs>
        <w:ind w:left="0" w:firstLine="567"/>
        <w:jc w:val="both"/>
        <w:rPr>
          <w:sz w:val="24"/>
          <w:szCs w:val="24"/>
        </w:rPr>
      </w:pPr>
      <w:r>
        <w:rPr>
          <w:sz w:val="24"/>
          <w:szCs w:val="24"/>
        </w:rPr>
        <w:t xml:space="preserve">В случае </w:t>
      </w:r>
      <w:proofErr w:type="spellStart"/>
      <w:r>
        <w:rPr>
          <w:sz w:val="24"/>
          <w:szCs w:val="24"/>
        </w:rPr>
        <w:t>недостижения</w:t>
      </w:r>
      <w:proofErr w:type="spellEnd"/>
      <w:r>
        <w:rPr>
          <w:sz w:val="24"/>
          <w:szCs w:val="24"/>
        </w:rPr>
        <w:t xml:space="preserve"> соглашения в ходе переговоров, указанных в  п.10.1 Договора, заинтересованная Сторона направляет претензию в письменной форме, подписанную уполномоченным лицом. Претензия должна быть направлена с использованием средств связи, обеспечивающих фиксирование ее отправления (заказной почтой, курьерской службой и т.д.) и получения, либо вручена другой Стороне под расписку.</w:t>
      </w:r>
    </w:p>
    <w:p w:rsidR="00E72DB2" w:rsidRDefault="004E7B51">
      <w:pPr>
        <w:widowControl w:val="0"/>
        <w:numPr>
          <w:ilvl w:val="1"/>
          <w:numId w:val="6"/>
        </w:numPr>
        <w:shd w:val="clear" w:color="auto" w:fill="FFFFFF"/>
        <w:tabs>
          <w:tab w:val="left" w:pos="720"/>
        </w:tabs>
        <w:ind w:left="0" w:firstLine="567"/>
        <w:jc w:val="both"/>
        <w:rPr>
          <w:sz w:val="24"/>
          <w:szCs w:val="24"/>
        </w:rPr>
      </w:pPr>
      <w:r>
        <w:rPr>
          <w:sz w:val="24"/>
          <w:szCs w:val="24"/>
        </w:rPr>
        <w:t xml:space="preserve"> 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 и документы, подтверждающие полномочия лица, подписавшего претензию. Указанные документы представляются в форме надлежащим образом заверенных копий. Претензия, направленная без документов, подтверждающих полномочия лица, ее подписавшего, считается непредъявленной и рассмотрению не подлежит.</w:t>
      </w:r>
      <w:bookmarkStart w:id="2" w:name="Par2"/>
      <w:bookmarkEnd w:id="2"/>
    </w:p>
    <w:p w:rsidR="00E72DB2" w:rsidRDefault="004E7B51">
      <w:pPr>
        <w:widowControl w:val="0"/>
        <w:numPr>
          <w:ilvl w:val="1"/>
          <w:numId w:val="6"/>
        </w:numPr>
        <w:shd w:val="clear" w:color="auto" w:fill="FFFFFF"/>
        <w:tabs>
          <w:tab w:val="left" w:pos="720"/>
        </w:tabs>
        <w:ind w:left="0" w:firstLine="567"/>
        <w:jc w:val="both"/>
        <w:rPr>
          <w:sz w:val="24"/>
          <w:szCs w:val="24"/>
        </w:rPr>
      </w:pPr>
      <w:r>
        <w:rPr>
          <w:sz w:val="24"/>
          <w:szCs w:val="24"/>
        </w:rPr>
        <w:t>Сторона, которой направлена претензия, обязана рассмотреть полученную претензию и о результатах уведомить в письменной форме заинтересованную Сторону в течение 10 (десяти) рабочих дней со дня получения претензии.</w:t>
      </w:r>
    </w:p>
    <w:p w:rsidR="00E72DB2" w:rsidRDefault="004E7B51">
      <w:pPr>
        <w:widowControl w:val="0"/>
        <w:numPr>
          <w:ilvl w:val="1"/>
          <w:numId w:val="6"/>
        </w:numPr>
        <w:shd w:val="clear" w:color="auto" w:fill="FFFFFF"/>
        <w:tabs>
          <w:tab w:val="left" w:pos="720"/>
        </w:tabs>
        <w:ind w:left="0" w:firstLine="567"/>
        <w:jc w:val="both"/>
        <w:rPr>
          <w:sz w:val="24"/>
          <w:szCs w:val="24"/>
        </w:rPr>
      </w:pPr>
      <w:r>
        <w:rPr>
          <w:sz w:val="24"/>
          <w:szCs w:val="24"/>
        </w:rPr>
        <w:t xml:space="preserve"> В случае </w:t>
      </w:r>
      <w:proofErr w:type="spellStart"/>
      <w:r>
        <w:rPr>
          <w:sz w:val="24"/>
          <w:szCs w:val="24"/>
        </w:rPr>
        <w:t>неурегулирования</w:t>
      </w:r>
      <w:proofErr w:type="spellEnd"/>
      <w:r>
        <w:rPr>
          <w:sz w:val="24"/>
          <w:szCs w:val="24"/>
        </w:rPr>
        <w:t xml:space="preserve"> разногласий в претензионном порядке, а также в случае неполучения ответа на претензию в течение срока, указанного в п. 10.4. Договора, спор передается в арбитражный суд в соответствии с действующим законодательством РФ по месту нахождения ответчика.</w:t>
      </w:r>
    </w:p>
    <w:p w:rsidR="00E72DB2" w:rsidRDefault="00E72DB2">
      <w:pPr>
        <w:pStyle w:val="afc"/>
        <w:shd w:val="clear" w:color="auto" w:fill="FFFFFF"/>
        <w:ind w:left="567"/>
        <w:contextualSpacing w:val="0"/>
        <w:jc w:val="both"/>
        <w:rPr>
          <w:sz w:val="24"/>
          <w:szCs w:val="24"/>
        </w:rPr>
      </w:pPr>
    </w:p>
    <w:p w:rsidR="00E72DB2" w:rsidRDefault="004E7B51">
      <w:pPr>
        <w:widowControl w:val="0"/>
        <w:numPr>
          <w:ilvl w:val="0"/>
          <w:numId w:val="6"/>
        </w:numPr>
        <w:shd w:val="clear" w:color="auto" w:fill="FFFFFF"/>
        <w:tabs>
          <w:tab w:val="left" w:pos="426"/>
          <w:tab w:val="left" w:pos="5321"/>
        </w:tabs>
        <w:ind w:left="0" w:firstLine="0"/>
        <w:jc w:val="center"/>
        <w:rPr>
          <w:b/>
          <w:bCs/>
          <w:sz w:val="24"/>
          <w:szCs w:val="24"/>
        </w:rPr>
      </w:pPr>
      <w:r>
        <w:rPr>
          <w:b/>
          <w:bCs/>
          <w:sz w:val="24"/>
          <w:szCs w:val="24"/>
        </w:rPr>
        <w:t>Прекращение (расторжение) Договора</w:t>
      </w:r>
    </w:p>
    <w:p w:rsidR="00E72DB2" w:rsidRDefault="004E7B51">
      <w:pPr>
        <w:widowControl w:val="0"/>
        <w:numPr>
          <w:ilvl w:val="1"/>
          <w:numId w:val="6"/>
        </w:numPr>
        <w:shd w:val="clear" w:color="auto" w:fill="FFFFFF"/>
        <w:tabs>
          <w:tab w:val="left" w:pos="720"/>
        </w:tabs>
        <w:ind w:left="0" w:firstLine="567"/>
        <w:jc w:val="both"/>
        <w:rPr>
          <w:sz w:val="24"/>
          <w:szCs w:val="24"/>
        </w:rPr>
      </w:pPr>
      <w:r>
        <w:rPr>
          <w:sz w:val="24"/>
          <w:szCs w:val="24"/>
        </w:rPr>
        <w:lastRenderedPageBreak/>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13.7 Договора, с приложением подписанного соглашения о расторжении Договора. Уведомление о расторжении Договора должно быть рассмотрено Стороной-получателем в течение 30 (тридцати) календарных дней со дня его получения</w:t>
      </w:r>
      <w:r>
        <w:t>.</w:t>
      </w:r>
    </w:p>
    <w:p w:rsidR="00E72DB2" w:rsidRDefault="004E7B51">
      <w:pPr>
        <w:widowControl w:val="0"/>
        <w:numPr>
          <w:ilvl w:val="1"/>
          <w:numId w:val="6"/>
        </w:numPr>
        <w:shd w:val="clear" w:color="auto" w:fill="FFFFFF"/>
        <w:tabs>
          <w:tab w:val="left" w:pos="720"/>
        </w:tabs>
        <w:ind w:left="0" w:firstLine="567"/>
        <w:jc w:val="both"/>
        <w:rPr>
          <w:sz w:val="24"/>
          <w:szCs w:val="24"/>
        </w:rPr>
      </w:pPr>
      <w:r>
        <w:rPr>
          <w:sz w:val="24"/>
          <w:szCs w:val="24"/>
        </w:rPr>
        <w:t>В случае существенного нарушения Договора Поставщиком Покупатель вправе 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rsidR="00E72DB2" w:rsidRDefault="004E7B51">
      <w:pPr>
        <w:widowControl w:val="0"/>
        <w:shd w:val="clear" w:color="auto" w:fill="FFFFFF"/>
        <w:jc w:val="both"/>
        <w:rPr>
          <w:sz w:val="24"/>
          <w:szCs w:val="24"/>
        </w:rPr>
      </w:pPr>
      <w:r>
        <w:rPr>
          <w:sz w:val="24"/>
          <w:szCs w:val="24"/>
        </w:rPr>
        <w:tab/>
        <w:t>Покупатель одновременно с уведомлением об отказе от Договора (исполнения Договора) направляет Поставщику письменное требование о возмещении убытков с приложением расчета суммы убытков. Поставщик обязан оплатить Покупателю убытки не позднее 15 (пятнадцати) календарных дней с момента получения расчета суммы убытков от Покупателя.</w:t>
      </w:r>
    </w:p>
    <w:p w:rsidR="00E72DB2" w:rsidRDefault="004E7B51">
      <w:pPr>
        <w:widowControl w:val="0"/>
        <w:numPr>
          <w:ilvl w:val="1"/>
          <w:numId w:val="6"/>
        </w:numPr>
        <w:shd w:val="clear" w:color="auto" w:fill="FFFFFF"/>
        <w:tabs>
          <w:tab w:val="left" w:pos="720"/>
        </w:tabs>
        <w:ind w:left="0" w:firstLine="567"/>
        <w:jc w:val="both"/>
        <w:rPr>
          <w:sz w:val="24"/>
          <w:szCs w:val="24"/>
        </w:rPr>
      </w:pPr>
      <w:r>
        <w:rPr>
          <w:sz w:val="24"/>
          <w:szCs w:val="24"/>
        </w:rPr>
        <w:t>Стороны установили, что существенным нарушением Договора Поставщиком является</w:t>
      </w:r>
      <w:r>
        <w:t>:</w:t>
      </w:r>
    </w:p>
    <w:p w:rsidR="00E72DB2" w:rsidRDefault="004E7B51">
      <w:pPr>
        <w:widowControl w:val="0"/>
        <w:numPr>
          <w:ilvl w:val="2"/>
          <w:numId w:val="6"/>
        </w:numPr>
        <w:shd w:val="clear" w:color="auto" w:fill="FFFFFF"/>
        <w:ind w:left="0" w:firstLine="567"/>
        <w:jc w:val="both"/>
        <w:rPr>
          <w:sz w:val="24"/>
          <w:szCs w:val="24"/>
        </w:rPr>
      </w:pPr>
      <w:r>
        <w:rPr>
          <w:sz w:val="24"/>
          <w:szCs w:val="24"/>
        </w:rPr>
        <w:t>просрочка Поставщиком выполнения обязательств по Договору более чем на 15 (пятнадцать) календарных дней;</w:t>
      </w:r>
    </w:p>
    <w:p w:rsidR="00E72DB2" w:rsidRDefault="004E7B51">
      <w:pPr>
        <w:widowControl w:val="0"/>
        <w:numPr>
          <w:ilvl w:val="2"/>
          <w:numId w:val="6"/>
        </w:numPr>
        <w:shd w:val="clear" w:color="auto" w:fill="FFFFFF"/>
        <w:ind w:left="0" w:firstLine="567"/>
        <w:jc w:val="both"/>
        <w:rPr>
          <w:sz w:val="24"/>
          <w:szCs w:val="24"/>
        </w:rPr>
      </w:pPr>
      <w:r>
        <w:rPr>
          <w:sz w:val="24"/>
          <w:szCs w:val="24"/>
        </w:rPr>
        <w:t>несоблюдение Поставщиком требований к качеству Продукции, если исправление выявленных Покупателем недостатков, несоответствий и / или дефектов Продукции влечет нарушение сроков Поставки более чем на 15 (пятнадцать) календарных дней либо такие недостатки являются неустранимыми;</w:t>
      </w:r>
    </w:p>
    <w:p w:rsidR="00E72DB2" w:rsidRDefault="004E7B51">
      <w:pPr>
        <w:widowControl w:val="0"/>
        <w:numPr>
          <w:ilvl w:val="2"/>
          <w:numId w:val="6"/>
        </w:numPr>
        <w:shd w:val="clear" w:color="auto" w:fill="FFFFFF"/>
        <w:ind w:left="0" w:firstLine="567"/>
        <w:jc w:val="both"/>
        <w:rPr>
          <w:sz w:val="24"/>
          <w:szCs w:val="24"/>
        </w:rPr>
      </w:pPr>
      <w:r>
        <w:rPr>
          <w:sz w:val="24"/>
          <w:szCs w:val="24"/>
        </w:rPr>
        <w:t>при установлении Покупателем нецелесообразности дальнейшего исполнения Договора – с возмещением Поставщику фактически понесенных затрат;</w:t>
      </w:r>
    </w:p>
    <w:p w:rsidR="00E72DB2" w:rsidRDefault="004E7B51">
      <w:pPr>
        <w:widowControl w:val="0"/>
        <w:numPr>
          <w:ilvl w:val="2"/>
          <w:numId w:val="6"/>
        </w:numPr>
        <w:shd w:val="clear" w:color="auto" w:fill="FFFFFF"/>
        <w:ind w:left="0" w:firstLine="567"/>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rsidR="00E72DB2" w:rsidRDefault="004E7B51">
      <w:pPr>
        <w:widowControl w:val="0"/>
        <w:numPr>
          <w:ilvl w:val="2"/>
          <w:numId w:val="6"/>
        </w:numPr>
        <w:shd w:val="clear" w:color="auto" w:fill="FFFFFF"/>
        <w:ind w:left="0" w:firstLine="567"/>
        <w:jc w:val="both"/>
        <w:rPr>
          <w:sz w:val="24"/>
          <w:szCs w:val="24"/>
        </w:rPr>
      </w:pPr>
      <w:r>
        <w:rPr>
          <w:sz w:val="24"/>
          <w:szCs w:val="24"/>
        </w:rPr>
        <w:t>нарушение более чем на 15 (пятнадцать)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rsidR="00E72DB2" w:rsidRDefault="004E7B51">
      <w:pPr>
        <w:widowControl w:val="0"/>
        <w:numPr>
          <w:ilvl w:val="2"/>
          <w:numId w:val="6"/>
        </w:numPr>
        <w:shd w:val="clear" w:color="auto" w:fill="FFFFFF"/>
        <w:ind w:left="0" w:firstLine="567"/>
        <w:jc w:val="both"/>
        <w:rPr>
          <w:sz w:val="24"/>
          <w:szCs w:val="24"/>
        </w:rPr>
      </w:pPr>
      <w:r>
        <w:rPr>
          <w:sz w:val="24"/>
          <w:szCs w:val="24"/>
        </w:rPr>
        <w:t>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12 Договора, и имеющих существенное значение для его заключения и исполнения;</w:t>
      </w:r>
    </w:p>
    <w:p w:rsidR="00E72DB2" w:rsidRDefault="004E7B51">
      <w:pPr>
        <w:widowControl w:val="0"/>
        <w:numPr>
          <w:ilvl w:val="2"/>
          <w:numId w:val="6"/>
        </w:numPr>
        <w:shd w:val="clear" w:color="auto" w:fill="FFFFFF"/>
        <w:ind w:left="0" w:firstLine="567"/>
        <w:jc w:val="both"/>
        <w:rPr>
          <w:sz w:val="24"/>
          <w:szCs w:val="24"/>
        </w:rPr>
      </w:pPr>
      <w:r>
        <w:rPr>
          <w:sz w:val="24"/>
          <w:szCs w:val="24"/>
        </w:rPr>
        <w:t xml:space="preserve">если Поставщик без согласия Покупателя передает и/или пытается передать третьим лицам права и обязанности по Договору или какие-либо права и обязанности, установленные в нем. </w:t>
      </w:r>
    </w:p>
    <w:p w:rsidR="00E72DB2" w:rsidRDefault="004E7B51">
      <w:pPr>
        <w:widowControl w:val="0"/>
        <w:numPr>
          <w:ilvl w:val="1"/>
          <w:numId w:val="6"/>
        </w:numPr>
        <w:shd w:val="clear" w:color="auto" w:fill="FFFFFF"/>
        <w:tabs>
          <w:tab w:val="left" w:pos="720"/>
        </w:tabs>
        <w:ind w:left="0" w:firstLine="567"/>
        <w:jc w:val="both"/>
        <w:rPr>
          <w:sz w:val="24"/>
          <w:szCs w:val="24"/>
        </w:rPr>
      </w:pPr>
      <w:r>
        <w:rPr>
          <w:sz w:val="24"/>
          <w:szCs w:val="24"/>
        </w:rPr>
        <w:t>Уведомление о расторжении Договора должно быть направлено Покупателем Поставщику посредством факсимильной/электронной связи не позднее, чем за 5 (пять) календарных дней до предполагаемой даты расторжения Договора с последующим направлением оригинала.</w:t>
      </w:r>
    </w:p>
    <w:p w:rsidR="00E72DB2" w:rsidRDefault="004E7B51">
      <w:pPr>
        <w:widowControl w:val="0"/>
        <w:numPr>
          <w:ilvl w:val="1"/>
          <w:numId w:val="6"/>
        </w:numPr>
        <w:shd w:val="clear" w:color="auto" w:fill="FFFFFF"/>
        <w:tabs>
          <w:tab w:val="left" w:pos="720"/>
        </w:tabs>
        <w:ind w:left="0" w:firstLine="567"/>
        <w:jc w:val="both"/>
        <w:rPr>
          <w:sz w:val="24"/>
          <w:szCs w:val="24"/>
        </w:rPr>
      </w:pPr>
      <w:r>
        <w:rPr>
          <w:sz w:val="24"/>
          <w:szCs w:val="24"/>
        </w:rPr>
        <w:t>Договор считается расторгнутым по основаниям, предусмотренным пунктом 12.1, с даты, указанной в уведомлении о расторжении Договора.</w:t>
      </w:r>
    </w:p>
    <w:p w:rsidR="00E72DB2" w:rsidRDefault="004E7B51">
      <w:pPr>
        <w:pStyle w:val="afc"/>
        <w:numPr>
          <w:ilvl w:val="1"/>
          <w:numId w:val="6"/>
        </w:numPr>
        <w:shd w:val="clear" w:color="auto" w:fill="FFFFFF"/>
        <w:tabs>
          <w:tab w:val="clear" w:pos="1425"/>
          <w:tab w:val="left" w:pos="1418"/>
        </w:tabs>
        <w:ind w:left="0" w:firstLine="567"/>
        <w:contextualSpacing w:val="0"/>
        <w:jc w:val="both"/>
        <w:rPr>
          <w:sz w:val="24"/>
          <w:szCs w:val="24"/>
        </w:rPr>
      </w:pPr>
      <w:r>
        <w:rPr>
          <w:sz w:val="24"/>
          <w:szCs w:val="24"/>
        </w:rPr>
        <w:t xml:space="preserve">Поставщик ни при каких обстоятельствах не имеет права на компенсацию упущенной выгоды в связи с досрочным расторжением Договора по любым основаниям. </w:t>
      </w:r>
    </w:p>
    <w:p w:rsidR="00E72DB2" w:rsidRDefault="00E72DB2">
      <w:pPr>
        <w:pStyle w:val="afc"/>
        <w:shd w:val="clear" w:color="auto" w:fill="FFFFFF"/>
        <w:tabs>
          <w:tab w:val="left" w:pos="1418"/>
        </w:tabs>
        <w:ind w:left="0"/>
        <w:contextualSpacing w:val="0"/>
        <w:jc w:val="both"/>
        <w:rPr>
          <w:sz w:val="24"/>
          <w:szCs w:val="24"/>
        </w:rPr>
      </w:pPr>
    </w:p>
    <w:p w:rsidR="00E72DB2" w:rsidRDefault="004E7B51">
      <w:pPr>
        <w:widowControl w:val="0"/>
        <w:numPr>
          <w:ilvl w:val="0"/>
          <w:numId w:val="6"/>
        </w:numPr>
        <w:shd w:val="clear" w:color="auto" w:fill="FFFFFF"/>
        <w:tabs>
          <w:tab w:val="left" w:pos="426"/>
          <w:tab w:val="left" w:pos="5321"/>
        </w:tabs>
        <w:ind w:left="0" w:firstLine="0"/>
        <w:jc w:val="center"/>
        <w:rPr>
          <w:b/>
          <w:sz w:val="24"/>
          <w:szCs w:val="24"/>
        </w:rPr>
      </w:pPr>
      <w:r>
        <w:rPr>
          <w:b/>
          <w:bCs/>
          <w:sz w:val="24"/>
          <w:szCs w:val="24"/>
        </w:rPr>
        <w:t>Заверения</w:t>
      </w:r>
      <w:r>
        <w:rPr>
          <w:b/>
          <w:sz w:val="24"/>
          <w:szCs w:val="24"/>
        </w:rPr>
        <w:t xml:space="preserve"> Сторон</w:t>
      </w:r>
    </w:p>
    <w:p w:rsidR="00E72DB2" w:rsidRDefault="004E7B51">
      <w:pPr>
        <w:pStyle w:val="afc"/>
        <w:numPr>
          <w:ilvl w:val="1"/>
          <w:numId w:val="6"/>
        </w:numPr>
        <w:shd w:val="clear" w:color="auto" w:fill="FFFFFF"/>
        <w:ind w:left="0" w:firstLine="567"/>
        <w:contextualSpacing w:val="0"/>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rsidR="00E72DB2" w:rsidRDefault="004E7B51">
      <w:pPr>
        <w:pStyle w:val="afc"/>
        <w:widowControl/>
        <w:numPr>
          <w:ilvl w:val="0"/>
          <w:numId w:val="10"/>
        </w:numPr>
        <w:shd w:val="clear" w:color="auto" w:fill="FFFFFF"/>
        <w:tabs>
          <w:tab w:val="left" w:pos="709"/>
          <w:tab w:val="left" w:pos="1134"/>
        </w:tabs>
        <w:ind w:left="0" w:firstLine="709"/>
        <w:jc w:val="both"/>
        <w:rPr>
          <w:sz w:val="24"/>
          <w:szCs w:val="24"/>
        </w:rPr>
      </w:pPr>
      <w:r>
        <w:rPr>
          <w:sz w:val="24"/>
          <w:szCs w:val="24"/>
        </w:rPr>
        <w:lastRenderedPageBreak/>
        <w:t>она является юридическим лицом, надлежащим образом учрежденным и правомерно осуществляющим свою деятельность в соответствии с законодательством Российской Федерации;</w:t>
      </w:r>
    </w:p>
    <w:p w:rsidR="00E72DB2" w:rsidRDefault="004E7B51">
      <w:pPr>
        <w:pStyle w:val="afc"/>
        <w:widowControl/>
        <w:numPr>
          <w:ilvl w:val="0"/>
          <w:numId w:val="10"/>
        </w:numPr>
        <w:shd w:val="clear" w:color="auto" w:fill="FFFFFF"/>
        <w:tabs>
          <w:tab w:val="left" w:pos="709"/>
          <w:tab w:val="left" w:pos="1134"/>
        </w:tabs>
        <w:ind w:left="0" w:firstLine="709"/>
        <w:jc w:val="both"/>
        <w:rPr>
          <w:sz w:val="24"/>
          <w:szCs w:val="24"/>
        </w:rPr>
      </w:pPr>
      <w:r>
        <w:rPr>
          <w:sz w:val="24"/>
          <w:szCs w:val="24"/>
        </w:rPr>
        <w:t>она обладает полной правоспособностью на заключение Договора и исполнение всех своих обязательств, возникающих из Договора или в связи с ним;</w:t>
      </w:r>
    </w:p>
    <w:p w:rsidR="00E72DB2" w:rsidRDefault="004E7B51">
      <w:pPr>
        <w:pStyle w:val="afc"/>
        <w:widowControl/>
        <w:numPr>
          <w:ilvl w:val="0"/>
          <w:numId w:val="10"/>
        </w:numPr>
        <w:shd w:val="clear" w:color="auto" w:fill="FFFFFF"/>
        <w:tabs>
          <w:tab w:val="left" w:pos="709"/>
          <w:tab w:val="left" w:pos="1134"/>
        </w:tabs>
        <w:ind w:left="0" w:firstLine="709"/>
        <w:jc w:val="both"/>
        <w:rPr>
          <w:sz w:val="24"/>
          <w:szCs w:val="24"/>
        </w:rPr>
      </w:pPr>
      <w:r>
        <w:rPr>
          <w:sz w:val="24"/>
          <w:szCs w:val="24"/>
        </w:rPr>
        <w:t>она получила все корпоративные одобрения Договора органами управления по основаниям, установленным законодательством Российской Федерации и / или уставными документами такой Стороны, а также согласования и разрешения органов и иных лиц необходимые для заключения и исполнения Договора;</w:t>
      </w:r>
    </w:p>
    <w:p w:rsidR="00E72DB2" w:rsidRDefault="004E7B51">
      <w:pPr>
        <w:pStyle w:val="afc"/>
        <w:widowControl/>
        <w:numPr>
          <w:ilvl w:val="0"/>
          <w:numId w:val="10"/>
        </w:numPr>
        <w:shd w:val="clear" w:color="auto" w:fill="FFFFFF"/>
        <w:tabs>
          <w:tab w:val="left" w:pos="709"/>
          <w:tab w:val="left" w:pos="1134"/>
        </w:tabs>
        <w:ind w:left="0" w:firstLine="709"/>
        <w:jc w:val="both"/>
        <w:rPr>
          <w:sz w:val="24"/>
          <w:szCs w:val="24"/>
        </w:rPr>
      </w:pPr>
      <w:r>
        <w:rPr>
          <w:sz w:val="24"/>
          <w:szCs w:val="24"/>
        </w:rPr>
        <w:t>лица, подписывающие от имени Сторон настоящий Договор, надлежащим образом уполномочены на его подписание;</w:t>
      </w:r>
    </w:p>
    <w:p w:rsidR="00E72DB2" w:rsidRDefault="004E7B51">
      <w:pPr>
        <w:pStyle w:val="afc"/>
        <w:widowControl/>
        <w:numPr>
          <w:ilvl w:val="0"/>
          <w:numId w:val="10"/>
        </w:numPr>
        <w:shd w:val="clear" w:color="auto" w:fill="FFFFFF"/>
        <w:tabs>
          <w:tab w:val="left" w:pos="709"/>
          <w:tab w:val="left" w:pos="1134"/>
        </w:tabs>
        <w:ind w:left="0" w:firstLine="709"/>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или в связи с ним. </w:t>
      </w:r>
    </w:p>
    <w:p w:rsidR="00E72DB2" w:rsidRDefault="004E7B51">
      <w:pPr>
        <w:pStyle w:val="afc"/>
        <w:numPr>
          <w:ilvl w:val="1"/>
          <w:numId w:val="6"/>
        </w:numPr>
        <w:shd w:val="clear" w:color="auto" w:fill="FFFFFF"/>
        <w:ind w:left="0" w:firstLine="567"/>
        <w:contextualSpacing w:val="0"/>
        <w:jc w:val="both"/>
        <w:rPr>
          <w:sz w:val="24"/>
          <w:szCs w:val="24"/>
        </w:rPr>
      </w:pPr>
      <w:r>
        <w:rPr>
          <w:sz w:val="24"/>
          <w:szCs w:val="24"/>
        </w:rPr>
        <w:t>Поставщик заявляет и заверяет Покупателя в том, что на момент заключения настоящего Договора:</w:t>
      </w:r>
    </w:p>
    <w:p w:rsidR="00E72DB2" w:rsidRDefault="004E7B51">
      <w:pPr>
        <w:pStyle w:val="afc"/>
        <w:widowControl/>
        <w:numPr>
          <w:ilvl w:val="0"/>
          <w:numId w:val="12"/>
        </w:numPr>
        <w:shd w:val="clear" w:color="auto" w:fill="FFFFFF"/>
        <w:tabs>
          <w:tab w:val="left" w:pos="709"/>
          <w:tab w:val="left" w:pos="1134"/>
        </w:tabs>
        <w:ind w:left="0" w:firstLine="709"/>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rsidR="00E72DB2" w:rsidRDefault="004E7B51">
      <w:pPr>
        <w:pStyle w:val="afc"/>
        <w:widowControl/>
        <w:numPr>
          <w:ilvl w:val="0"/>
          <w:numId w:val="12"/>
        </w:numPr>
        <w:shd w:val="clear" w:color="auto" w:fill="FFFFFF"/>
        <w:tabs>
          <w:tab w:val="left" w:pos="709"/>
          <w:tab w:val="left" w:pos="1134"/>
        </w:tabs>
        <w:ind w:left="0" w:firstLine="709"/>
        <w:jc w:val="both"/>
        <w:rPr>
          <w:sz w:val="24"/>
          <w:szCs w:val="24"/>
        </w:rPr>
      </w:pPr>
      <w:r>
        <w:rPr>
          <w:sz w:val="24"/>
          <w:szCs w:val="24"/>
        </w:rPr>
        <w:t>руководителем Поставщика является лицо, не являющееся массовым руководителем;</w:t>
      </w:r>
    </w:p>
    <w:p w:rsidR="00E72DB2" w:rsidRDefault="004E7B51">
      <w:pPr>
        <w:pStyle w:val="afc"/>
        <w:widowControl/>
        <w:numPr>
          <w:ilvl w:val="0"/>
          <w:numId w:val="12"/>
        </w:numPr>
        <w:shd w:val="clear" w:color="auto" w:fill="FFFFFF"/>
        <w:tabs>
          <w:tab w:val="left" w:pos="709"/>
          <w:tab w:val="left" w:pos="1134"/>
        </w:tabs>
        <w:ind w:left="0" w:firstLine="709"/>
        <w:jc w:val="both"/>
        <w:rPr>
          <w:sz w:val="24"/>
          <w:szCs w:val="24"/>
        </w:rPr>
      </w:pPr>
      <w:r>
        <w:rPr>
          <w:sz w:val="24"/>
          <w:szCs w:val="24"/>
        </w:rPr>
        <w:t xml:space="preserve">фактически находится по адресу, указанному в Едином государственном реестре юридических лиц; </w:t>
      </w:r>
    </w:p>
    <w:p w:rsidR="00E72DB2" w:rsidRDefault="004E7B51">
      <w:pPr>
        <w:pStyle w:val="afc"/>
        <w:widowControl/>
        <w:numPr>
          <w:ilvl w:val="0"/>
          <w:numId w:val="12"/>
        </w:numPr>
        <w:shd w:val="clear" w:color="auto" w:fill="FFFFFF"/>
        <w:tabs>
          <w:tab w:val="left" w:pos="709"/>
          <w:tab w:val="left" w:pos="1134"/>
        </w:tabs>
        <w:ind w:left="0" w:firstLine="709"/>
        <w:jc w:val="both"/>
        <w:rPr>
          <w:sz w:val="24"/>
          <w:szCs w:val="24"/>
        </w:rPr>
      </w:pPr>
      <w:r>
        <w:rPr>
          <w:sz w:val="24"/>
          <w:szCs w:val="24"/>
        </w:rPr>
        <w:t>своевременно и в полном объеме уплачивает налоги и сборы в соответствии с законодательством Российской Федерации;</w:t>
      </w:r>
    </w:p>
    <w:p w:rsidR="00E72DB2" w:rsidRDefault="004E7B51">
      <w:pPr>
        <w:pStyle w:val="afc"/>
        <w:widowControl/>
        <w:numPr>
          <w:ilvl w:val="0"/>
          <w:numId w:val="11"/>
        </w:numPr>
        <w:shd w:val="clear" w:color="auto" w:fill="FFFFFF"/>
        <w:tabs>
          <w:tab w:val="left" w:pos="567"/>
          <w:tab w:val="left" w:pos="1134"/>
          <w:tab w:val="left" w:pos="1418"/>
        </w:tabs>
        <w:ind w:left="0" w:firstLine="709"/>
        <w:jc w:val="both"/>
        <w:rPr>
          <w:sz w:val="24"/>
          <w:szCs w:val="24"/>
        </w:rPr>
      </w:pPr>
      <w:r>
        <w:rPr>
          <w:sz w:val="24"/>
          <w:szCs w:val="24"/>
        </w:rPr>
        <w:t>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Договору или в связи с ним;</w:t>
      </w:r>
    </w:p>
    <w:p w:rsidR="00E72DB2" w:rsidRDefault="004E7B51">
      <w:pPr>
        <w:pStyle w:val="afc"/>
        <w:widowControl/>
        <w:numPr>
          <w:ilvl w:val="0"/>
          <w:numId w:val="11"/>
        </w:numPr>
        <w:shd w:val="clear" w:color="auto" w:fill="FFFFFF"/>
        <w:tabs>
          <w:tab w:val="left" w:pos="567"/>
          <w:tab w:val="left" w:pos="1134"/>
          <w:tab w:val="left" w:pos="1418"/>
        </w:tabs>
        <w:ind w:left="0" w:firstLine="709"/>
        <w:jc w:val="both"/>
        <w:rPr>
          <w:sz w:val="24"/>
          <w:szCs w:val="24"/>
        </w:rPr>
      </w:pPr>
      <w:r>
        <w:rPr>
          <w:sz w:val="24"/>
          <w:szCs w:val="24"/>
        </w:rPr>
        <w:t>тщательно изучил всю информацию, связанную с Договором, в том числе по вопросам, влияющим на сроки поставки, стоимость и качество Продукции, полностью ознакомлен со всеми условиями поставки Продукции, и принимает на себя все расходы, риски и трудности исполнения обязательств, возникающих из Договора или в связи с ним;</w:t>
      </w:r>
    </w:p>
    <w:p w:rsidR="00E72DB2" w:rsidRDefault="004E7B51">
      <w:pPr>
        <w:pStyle w:val="afc"/>
        <w:widowControl/>
        <w:numPr>
          <w:ilvl w:val="0"/>
          <w:numId w:val="11"/>
        </w:numPr>
        <w:shd w:val="clear" w:color="auto" w:fill="FFFFFF"/>
        <w:tabs>
          <w:tab w:val="left" w:pos="567"/>
          <w:tab w:val="left" w:pos="1134"/>
          <w:tab w:val="left" w:pos="1418"/>
        </w:tabs>
        <w:ind w:left="0" w:firstLine="709"/>
        <w:jc w:val="both"/>
        <w:rPr>
          <w:sz w:val="24"/>
          <w:szCs w:val="24"/>
        </w:rPr>
      </w:pPr>
      <w:r>
        <w:rPr>
          <w:sz w:val="24"/>
          <w:szCs w:val="24"/>
        </w:rPr>
        <w:t>тщательно изучил все регламенты Покупателя и подтверждает готовность неукоснительного соблюдения в полном объеме предъявляемых Покупателем требований;</w:t>
      </w:r>
    </w:p>
    <w:p w:rsidR="00E72DB2" w:rsidRDefault="004E7B51">
      <w:pPr>
        <w:pStyle w:val="afc"/>
        <w:widowControl/>
        <w:numPr>
          <w:ilvl w:val="0"/>
          <w:numId w:val="11"/>
        </w:numPr>
        <w:shd w:val="clear" w:color="auto" w:fill="FFFFFF"/>
        <w:tabs>
          <w:tab w:val="left" w:pos="567"/>
          <w:tab w:val="left" w:pos="1134"/>
          <w:tab w:val="left" w:pos="1418"/>
        </w:tabs>
        <w:ind w:left="0" w:firstLine="709"/>
        <w:jc w:val="both"/>
        <w:rPr>
          <w:sz w:val="24"/>
          <w:szCs w:val="24"/>
        </w:rPr>
      </w:pPr>
      <w:r>
        <w:rPr>
          <w:sz w:val="24"/>
          <w:szCs w:val="24"/>
        </w:rPr>
        <w:t>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rsidR="00E72DB2" w:rsidRDefault="004E7B51">
      <w:pPr>
        <w:pStyle w:val="afc"/>
        <w:widowControl/>
        <w:numPr>
          <w:ilvl w:val="0"/>
          <w:numId w:val="11"/>
        </w:numPr>
        <w:shd w:val="clear" w:color="auto" w:fill="FFFFFF"/>
        <w:tabs>
          <w:tab w:val="left" w:pos="567"/>
          <w:tab w:val="left" w:pos="1134"/>
          <w:tab w:val="left" w:pos="1418"/>
        </w:tabs>
        <w:ind w:left="0" w:firstLine="709"/>
        <w:jc w:val="both"/>
        <w:rPr>
          <w:sz w:val="24"/>
          <w:szCs w:val="24"/>
        </w:rPr>
      </w:pPr>
      <w:r>
        <w:rPr>
          <w:sz w:val="24"/>
          <w:szCs w:val="24"/>
        </w:rPr>
        <w:t>вся информация, предоставленная Покупателю, является достоверной, полной и точной, и Поставщик не скрыл никаких обстоятельств, которые при их обнаружении могли бы негативно повлиять на решение Покупателя заключить настоящий Договор на указанных в нем условиях.</w:t>
      </w:r>
    </w:p>
    <w:p w:rsidR="00E72DB2" w:rsidRDefault="004E7B51">
      <w:pPr>
        <w:pStyle w:val="afc"/>
        <w:numPr>
          <w:ilvl w:val="1"/>
          <w:numId w:val="6"/>
        </w:numPr>
        <w:shd w:val="clear" w:color="auto" w:fill="FFFFFF"/>
        <w:ind w:left="0" w:firstLine="567"/>
        <w:contextualSpacing w:val="0"/>
        <w:jc w:val="both"/>
        <w:rPr>
          <w:sz w:val="24"/>
          <w:szCs w:val="24"/>
        </w:rPr>
      </w:pPr>
      <w:r>
        <w:rPr>
          <w:sz w:val="24"/>
          <w:szCs w:val="24"/>
        </w:rPr>
        <w:t xml:space="preserve">При заключении и исполнении настоящего Договора каждая Сторона полагается на достоверность, точность и полноту заверений другой Стороны, изложенных в настоящем разделе Договора. </w:t>
      </w:r>
    </w:p>
    <w:p w:rsidR="00E72DB2" w:rsidRDefault="004E7B51">
      <w:pPr>
        <w:pStyle w:val="afc"/>
        <w:numPr>
          <w:ilvl w:val="1"/>
          <w:numId w:val="6"/>
        </w:numPr>
        <w:shd w:val="clear" w:color="auto" w:fill="FFFFFF"/>
        <w:ind w:left="0" w:firstLine="567"/>
        <w:contextualSpacing w:val="0"/>
        <w:jc w:val="both"/>
        <w:rPr>
          <w:sz w:val="24"/>
          <w:szCs w:val="24"/>
        </w:rPr>
      </w:pPr>
      <w:r>
        <w:rPr>
          <w:sz w:val="24"/>
          <w:szCs w:val="24"/>
        </w:rPr>
        <w:t xml:space="preserve">В случае, если при заключении Договора Поставщик предоставил </w:t>
      </w:r>
      <w:r>
        <w:rPr>
          <w:bCs/>
          <w:sz w:val="24"/>
          <w:szCs w:val="24"/>
        </w:rPr>
        <w:t>Покупателю</w:t>
      </w:r>
      <w:r>
        <w:rPr>
          <w:sz w:val="24"/>
          <w:szCs w:val="24"/>
        </w:rPr>
        <w:t xml:space="preserve"> недостоверные заверения о любом из указанных в настоящем разделе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по требованию </w:t>
      </w:r>
      <w:r>
        <w:rPr>
          <w:bCs/>
          <w:sz w:val="24"/>
          <w:szCs w:val="24"/>
        </w:rPr>
        <w:t>Покупателя</w:t>
      </w:r>
      <w:r>
        <w:rPr>
          <w:sz w:val="24"/>
          <w:szCs w:val="24"/>
        </w:rPr>
        <w:t xml:space="preserve"> уплатить последнему неустойку в размере 5 (пять) % от Цены Договора, указанной в пункте 2.1 Договора.</w:t>
      </w:r>
    </w:p>
    <w:p w:rsidR="00E72DB2" w:rsidRDefault="004E7B51">
      <w:pPr>
        <w:shd w:val="clear" w:color="auto" w:fill="FFFFFF"/>
        <w:ind w:firstLine="567"/>
        <w:jc w:val="both"/>
        <w:rPr>
          <w:sz w:val="24"/>
          <w:szCs w:val="24"/>
        </w:rPr>
      </w:pPr>
      <w:r>
        <w:rPr>
          <w:sz w:val="24"/>
          <w:szCs w:val="24"/>
        </w:rPr>
        <w:lastRenderedPageBreak/>
        <w:t>Недостоверность, неточность или неполнота любых указанных в настоящем разделе обстоятельств в значительной степени лишает получившую указанные заверения Сторону того, на что она была вправе рассчитывать при заключении настоящего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rsidR="00E72DB2" w:rsidRDefault="00E72DB2">
      <w:pPr>
        <w:shd w:val="clear" w:color="auto" w:fill="FFFFFF"/>
        <w:ind w:firstLine="567"/>
        <w:jc w:val="both"/>
        <w:rPr>
          <w:sz w:val="24"/>
          <w:szCs w:val="24"/>
        </w:rPr>
      </w:pPr>
    </w:p>
    <w:p w:rsidR="004E7B51" w:rsidRDefault="004E7B51">
      <w:pPr>
        <w:shd w:val="clear" w:color="auto" w:fill="FFFFFF"/>
        <w:ind w:firstLine="567"/>
        <w:jc w:val="both"/>
        <w:rPr>
          <w:sz w:val="24"/>
          <w:szCs w:val="24"/>
        </w:rPr>
      </w:pPr>
    </w:p>
    <w:p w:rsidR="00E72DB2" w:rsidRDefault="004E7B51">
      <w:pPr>
        <w:widowControl w:val="0"/>
        <w:numPr>
          <w:ilvl w:val="0"/>
          <w:numId w:val="6"/>
        </w:numPr>
        <w:shd w:val="clear" w:color="auto" w:fill="FFFFFF"/>
        <w:tabs>
          <w:tab w:val="left" w:pos="426"/>
        </w:tabs>
        <w:ind w:left="0" w:firstLine="0"/>
        <w:jc w:val="center"/>
        <w:rPr>
          <w:b/>
          <w:sz w:val="24"/>
          <w:szCs w:val="24"/>
        </w:rPr>
      </w:pPr>
      <w:r>
        <w:rPr>
          <w:b/>
          <w:sz w:val="24"/>
          <w:szCs w:val="24"/>
        </w:rPr>
        <w:t>Заключительные положения</w:t>
      </w:r>
    </w:p>
    <w:p w:rsidR="00E72DB2" w:rsidRDefault="004E7B51">
      <w:pPr>
        <w:widowControl w:val="0"/>
        <w:numPr>
          <w:ilvl w:val="1"/>
          <w:numId w:val="6"/>
        </w:numPr>
        <w:shd w:val="clear" w:color="auto" w:fill="FFFFFF"/>
        <w:tabs>
          <w:tab w:val="left" w:pos="720"/>
        </w:tabs>
        <w:ind w:left="0" w:firstLine="567"/>
        <w:jc w:val="both"/>
        <w:rPr>
          <w:sz w:val="24"/>
          <w:szCs w:val="24"/>
        </w:rPr>
      </w:pPr>
      <w:r>
        <w:rPr>
          <w:sz w:val="24"/>
          <w:szCs w:val="24"/>
        </w:rPr>
        <w:t xml:space="preserve">Договор вступает в силу с даты его подписания Сторонами и действует до полного исполнения ими принятых на себя обязательств. </w:t>
      </w:r>
    </w:p>
    <w:p w:rsidR="00E72DB2" w:rsidRDefault="004E7B51">
      <w:pPr>
        <w:widowControl w:val="0"/>
        <w:numPr>
          <w:ilvl w:val="1"/>
          <w:numId w:val="6"/>
        </w:numPr>
        <w:shd w:val="clear" w:color="auto" w:fill="FFFFFF"/>
        <w:tabs>
          <w:tab w:val="left" w:pos="720"/>
        </w:tabs>
        <w:ind w:left="0" w:firstLine="567"/>
        <w:jc w:val="both"/>
        <w:rPr>
          <w:sz w:val="24"/>
          <w:szCs w:val="24"/>
        </w:rPr>
      </w:pPr>
      <w:r>
        <w:rPr>
          <w:sz w:val="24"/>
          <w:szCs w:val="24"/>
        </w:rPr>
        <w:t xml:space="preserve">Все приложения, изменения и дополнения к Договору действительны при условии, что они совершены в письменной форме и подписаны обеими Сторонами, за исключением изменений, предусмотренных п. 13.6 Договора. </w:t>
      </w:r>
    </w:p>
    <w:p w:rsidR="00E72DB2" w:rsidRDefault="004E7B51">
      <w:pPr>
        <w:widowControl w:val="0"/>
        <w:numPr>
          <w:ilvl w:val="1"/>
          <w:numId w:val="6"/>
        </w:numPr>
        <w:shd w:val="clear" w:color="auto" w:fill="FFFFFF"/>
        <w:tabs>
          <w:tab w:val="left" w:pos="720"/>
        </w:tabs>
        <w:ind w:left="0" w:firstLine="567"/>
        <w:jc w:val="both"/>
        <w:rPr>
          <w:sz w:val="24"/>
          <w:szCs w:val="24"/>
        </w:rPr>
      </w:pPr>
      <w:r>
        <w:rPr>
          <w:sz w:val="24"/>
          <w:szCs w:val="24"/>
        </w:rPr>
        <w:t>Приложения, изменения и дополнения, оформленные надлежащим образом, являются неотъемлемой частью Договора.</w:t>
      </w:r>
    </w:p>
    <w:p w:rsidR="00E72DB2" w:rsidRDefault="004E7B51">
      <w:pPr>
        <w:widowControl w:val="0"/>
        <w:numPr>
          <w:ilvl w:val="1"/>
          <w:numId w:val="6"/>
        </w:numPr>
        <w:shd w:val="clear" w:color="auto" w:fill="FFFFFF"/>
        <w:tabs>
          <w:tab w:val="left" w:pos="720"/>
        </w:tabs>
        <w:ind w:left="0" w:firstLine="567"/>
        <w:jc w:val="both"/>
        <w:rPr>
          <w:sz w:val="24"/>
          <w:szCs w:val="24"/>
        </w:rPr>
      </w:pPr>
      <w:r>
        <w:rPr>
          <w:sz w:val="24"/>
          <w:szCs w:val="24"/>
        </w:rPr>
        <w:t>В случае наличия любых расхождений между основным текстом Договора и текстами приложений к нему, приоритет имеет текст Договора.</w:t>
      </w:r>
    </w:p>
    <w:p w:rsidR="00E72DB2" w:rsidRDefault="004E7B51">
      <w:pPr>
        <w:widowControl w:val="0"/>
        <w:numPr>
          <w:ilvl w:val="1"/>
          <w:numId w:val="6"/>
        </w:numPr>
        <w:shd w:val="clear" w:color="auto" w:fill="FFFFFF"/>
        <w:tabs>
          <w:tab w:val="left" w:pos="720"/>
        </w:tabs>
        <w:ind w:left="0" w:firstLine="567"/>
        <w:jc w:val="both"/>
        <w:rPr>
          <w:sz w:val="24"/>
          <w:szCs w:val="24"/>
        </w:rPr>
      </w:pPr>
      <w:r>
        <w:rPr>
          <w:sz w:val="24"/>
          <w:szCs w:val="24"/>
        </w:rPr>
        <w:t>Обмен сведениями между Сторонами по любым вопросам, связанным с Договором, включая уведомления и иные сообщения, может осуществляться только в письменной форме. Использование средств факсимильной или электронной связи не допускается, за исключением случаев обмена оперативной информацией, который не влечет возникновения, изменения либо прекращения гражданских прав и обязательств.</w:t>
      </w:r>
    </w:p>
    <w:p w:rsidR="00E72DB2" w:rsidRDefault="004E7B51">
      <w:pPr>
        <w:widowControl w:val="0"/>
        <w:numPr>
          <w:ilvl w:val="1"/>
          <w:numId w:val="6"/>
        </w:numPr>
        <w:shd w:val="clear" w:color="auto" w:fill="FFFFFF"/>
        <w:tabs>
          <w:tab w:val="left" w:pos="720"/>
        </w:tabs>
        <w:ind w:left="0" w:firstLine="567"/>
        <w:jc w:val="both"/>
        <w:rPr>
          <w:sz w:val="24"/>
          <w:szCs w:val="24"/>
        </w:rPr>
      </w:pPr>
      <w:r>
        <w:rPr>
          <w:sz w:val="24"/>
          <w:szCs w:val="24"/>
        </w:rPr>
        <w:t xml:space="preserve">Стороны обязуются уведомлять друг друга об изменении реквизитов, указанных в разделе 15 Договора, не позднее 3 (трех) рабочих дней после такого изменения в порядке, установленном п. 13.7 Договора. </w:t>
      </w:r>
    </w:p>
    <w:p w:rsidR="00E72DB2" w:rsidRDefault="004E7B51">
      <w:pPr>
        <w:widowControl w:val="0"/>
        <w:numPr>
          <w:ilvl w:val="1"/>
          <w:numId w:val="6"/>
        </w:numPr>
        <w:shd w:val="clear" w:color="auto" w:fill="FFFFFF"/>
        <w:tabs>
          <w:tab w:val="left" w:pos="720"/>
        </w:tabs>
        <w:ind w:left="0" w:firstLine="567"/>
        <w:jc w:val="both"/>
        <w:rPr>
          <w:bCs/>
          <w:sz w:val="24"/>
          <w:szCs w:val="24"/>
        </w:rPr>
      </w:pPr>
      <w:r>
        <w:rPr>
          <w:sz w:val="24"/>
          <w:szCs w:val="24"/>
        </w:rPr>
        <w:t>Документ</w:t>
      </w:r>
      <w:r>
        <w:rPr>
          <w:bCs/>
          <w:sz w:val="24"/>
          <w:szCs w:val="24"/>
        </w:rPr>
        <w:t xml:space="preserve"> будет считаться полученным:</w:t>
      </w:r>
    </w:p>
    <w:p w:rsidR="00E72DB2" w:rsidRDefault="004E7B51">
      <w:pPr>
        <w:pStyle w:val="afc"/>
        <w:widowControl/>
        <w:numPr>
          <w:ilvl w:val="2"/>
          <w:numId w:val="6"/>
        </w:numPr>
        <w:shd w:val="clear" w:color="auto" w:fill="FFFFFF"/>
        <w:ind w:left="0" w:firstLine="567"/>
        <w:contextualSpacing w:val="0"/>
        <w:jc w:val="both"/>
        <w:rPr>
          <w:bCs/>
          <w:sz w:val="24"/>
          <w:szCs w:val="24"/>
        </w:rPr>
      </w:pPr>
      <w:r>
        <w:rPr>
          <w:bCs/>
          <w:sz w:val="24"/>
          <w:szCs w:val="24"/>
        </w:rPr>
        <w:t>в случае вручения лично или отправления по почте заказным письмом, курьерской связью – в дату и время фактического вручения;</w:t>
      </w:r>
    </w:p>
    <w:p w:rsidR="00E72DB2" w:rsidRDefault="004E7B51">
      <w:pPr>
        <w:pStyle w:val="afc"/>
        <w:widowControl/>
        <w:numPr>
          <w:ilvl w:val="2"/>
          <w:numId w:val="6"/>
        </w:numPr>
        <w:shd w:val="clear" w:color="auto" w:fill="FFFFFF"/>
        <w:ind w:left="0" w:firstLine="567"/>
        <w:contextualSpacing w:val="0"/>
        <w:jc w:val="both"/>
        <w:rPr>
          <w:bCs/>
          <w:sz w:val="24"/>
          <w:szCs w:val="24"/>
        </w:rPr>
      </w:pPr>
      <w:r>
        <w:rPr>
          <w:bCs/>
          <w:sz w:val="24"/>
          <w:szCs w:val="24"/>
        </w:rPr>
        <w:t xml:space="preserve">в случае передачи по факсимильной или электронной связи – в дату и время отправления, подтвержденного протоколом передачи, распечатанным факсимильным аппаратом отправителя, или отчетом о доставке сообщения. В случае, если передача по факсимильной или электронной связи осуществляется вне обычных рабочих часов получателя, документ будет считаться полученным в 10:00 следующего рабочего дня. Оригиналы документов, направленных с использованием факсимильной связи должны не позднее того же дня направляться с использованием видов связи, указанных в п. 13.7.1 Договора. </w:t>
      </w:r>
    </w:p>
    <w:p w:rsidR="00E72DB2" w:rsidRDefault="004E7B51">
      <w:pPr>
        <w:widowControl w:val="0"/>
        <w:numPr>
          <w:ilvl w:val="1"/>
          <w:numId w:val="6"/>
        </w:numPr>
        <w:shd w:val="clear" w:color="auto" w:fill="FFFFFF"/>
        <w:tabs>
          <w:tab w:val="left" w:pos="720"/>
        </w:tabs>
        <w:ind w:left="0" w:firstLine="567"/>
        <w:jc w:val="both"/>
        <w:rPr>
          <w:sz w:val="24"/>
          <w:szCs w:val="24"/>
        </w:rPr>
      </w:pPr>
      <w:r>
        <w:rPr>
          <w:sz w:val="24"/>
          <w:szCs w:val="24"/>
        </w:rPr>
        <w:t>Поставщик не вправе передавать свои права и обязанности по Договору третьим  лицам без предварительного письменного согласия Покупателя. В случае нарушения Поставщиком соответствующего условия, Покупатель вправе потребовать уплаты Поставщиком штрафа в размере 5 % от уступки (переданного в залог права).</w:t>
      </w:r>
    </w:p>
    <w:p w:rsidR="00E72DB2" w:rsidRDefault="004E7B51">
      <w:pPr>
        <w:widowControl w:val="0"/>
        <w:numPr>
          <w:ilvl w:val="1"/>
          <w:numId w:val="6"/>
        </w:numPr>
        <w:shd w:val="clear" w:color="auto" w:fill="FFFFFF"/>
        <w:tabs>
          <w:tab w:val="left" w:pos="720"/>
        </w:tabs>
        <w:ind w:left="0" w:firstLine="567"/>
        <w:jc w:val="both"/>
        <w:rPr>
          <w:sz w:val="24"/>
          <w:szCs w:val="24"/>
        </w:rPr>
      </w:pPr>
      <w:r>
        <w:rPr>
          <w:sz w:val="24"/>
          <w:szCs w:val="24"/>
        </w:rPr>
        <w:t xml:space="preserve">Во всем, что не урегулировано Договором, Стороны руководствуются положениями законодательства Российской Федерации. </w:t>
      </w:r>
    </w:p>
    <w:p w:rsidR="00E72DB2" w:rsidRDefault="004E7B51">
      <w:pPr>
        <w:widowControl w:val="0"/>
        <w:numPr>
          <w:ilvl w:val="1"/>
          <w:numId w:val="6"/>
        </w:numPr>
        <w:shd w:val="clear" w:color="auto" w:fill="FFFFFF"/>
        <w:tabs>
          <w:tab w:val="left" w:pos="720"/>
        </w:tabs>
        <w:ind w:left="0" w:firstLine="567"/>
        <w:jc w:val="both"/>
        <w:rPr>
          <w:bCs/>
          <w:sz w:val="24"/>
          <w:szCs w:val="24"/>
        </w:rPr>
      </w:pPr>
      <w:r>
        <w:rPr>
          <w:sz w:val="24"/>
          <w:szCs w:val="24"/>
        </w:rPr>
        <w:t>Договор</w:t>
      </w:r>
      <w:r>
        <w:rPr>
          <w:bCs/>
          <w:sz w:val="24"/>
          <w:szCs w:val="24"/>
        </w:rPr>
        <w:t xml:space="preserve"> составлен в двух оригинальных экземплярах, по одному для каждой из Сторон.</w:t>
      </w:r>
    </w:p>
    <w:p w:rsidR="00E72DB2" w:rsidRDefault="004E7B51">
      <w:pPr>
        <w:widowControl w:val="0"/>
        <w:numPr>
          <w:ilvl w:val="1"/>
          <w:numId w:val="6"/>
        </w:numPr>
        <w:shd w:val="clear" w:color="auto" w:fill="FFFFFF"/>
        <w:tabs>
          <w:tab w:val="left" w:pos="720"/>
        </w:tabs>
        <w:ind w:left="0" w:firstLine="567"/>
        <w:jc w:val="both"/>
        <w:rPr>
          <w:bCs/>
          <w:sz w:val="24"/>
          <w:szCs w:val="24"/>
        </w:rPr>
      </w:pPr>
      <w:r>
        <w:rPr>
          <w:bCs/>
          <w:sz w:val="24"/>
          <w:szCs w:val="24"/>
        </w:rPr>
        <w:t xml:space="preserve">Договор заключается в электронной форме с использованием программно-аппаратных средств электронной площадки путем его подписания усиленными квалифицированными электронными подписями (далее – УКЭП) уполномоченных представителей Сторон. 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 </w:t>
      </w:r>
    </w:p>
    <w:p w:rsidR="00E72DB2" w:rsidRDefault="00E72DB2">
      <w:pPr>
        <w:widowControl w:val="0"/>
        <w:shd w:val="clear" w:color="auto" w:fill="FFFFFF"/>
        <w:tabs>
          <w:tab w:val="left" w:pos="720"/>
        </w:tabs>
        <w:ind w:left="567"/>
        <w:jc w:val="both"/>
        <w:rPr>
          <w:bCs/>
          <w:sz w:val="24"/>
          <w:szCs w:val="24"/>
        </w:rPr>
      </w:pPr>
    </w:p>
    <w:p w:rsidR="00E72DB2" w:rsidRDefault="004E7B51">
      <w:pPr>
        <w:widowControl w:val="0"/>
        <w:numPr>
          <w:ilvl w:val="0"/>
          <w:numId w:val="6"/>
        </w:numPr>
        <w:shd w:val="clear" w:color="auto" w:fill="FFFFFF"/>
        <w:tabs>
          <w:tab w:val="left" w:pos="426"/>
        </w:tabs>
        <w:ind w:left="0" w:firstLine="0"/>
        <w:jc w:val="center"/>
        <w:rPr>
          <w:b/>
          <w:sz w:val="24"/>
          <w:szCs w:val="24"/>
        </w:rPr>
      </w:pPr>
      <w:r>
        <w:rPr>
          <w:b/>
          <w:sz w:val="24"/>
          <w:szCs w:val="24"/>
        </w:rPr>
        <w:t>Приложения к Договору</w:t>
      </w:r>
    </w:p>
    <w:p w:rsidR="00E72DB2" w:rsidRDefault="004E7B51">
      <w:pPr>
        <w:pStyle w:val="3"/>
        <w:keepNext w:val="0"/>
        <w:tabs>
          <w:tab w:val="clear" w:pos="0"/>
        </w:tabs>
        <w:ind w:left="567" w:hanging="141"/>
        <w:jc w:val="both"/>
        <w:textAlignment w:val="baseline"/>
        <w:rPr>
          <w:b w:val="0"/>
          <w:sz w:val="24"/>
          <w:szCs w:val="24"/>
        </w:rPr>
      </w:pPr>
      <w:r>
        <w:rPr>
          <w:b w:val="0"/>
          <w:sz w:val="24"/>
          <w:szCs w:val="24"/>
        </w:rPr>
        <w:lastRenderedPageBreak/>
        <w:t>- Приложение № 1 – Спецификация.</w:t>
      </w:r>
    </w:p>
    <w:p w:rsidR="00E72DB2" w:rsidRDefault="004E7B51">
      <w:pPr>
        <w:ind w:firstLine="426"/>
        <w:rPr>
          <w:sz w:val="24"/>
          <w:szCs w:val="24"/>
        </w:rPr>
      </w:pPr>
      <w:bookmarkStart w:id="3" w:name="sub_1"/>
      <w:r>
        <w:rPr>
          <w:sz w:val="24"/>
          <w:szCs w:val="24"/>
        </w:rPr>
        <w:t>- Приложение № 2 – Технические требования на поставку продукции.</w:t>
      </w:r>
      <w:bookmarkEnd w:id="3"/>
    </w:p>
    <w:p w:rsidR="00E72DB2" w:rsidRDefault="00E72DB2">
      <w:pPr>
        <w:rPr>
          <w:sz w:val="24"/>
          <w:szCs w:val="24"/>
        </w:rPr>
      </w:pPr>
    </w:p>
    <w:p w:rsidR="00E72DB2" w:rsidRDefault="00E72DB2">
      <w:pPr>
        <w:rPr>
          <w:sz w:val="24"/>
          <w:szCs w:val="24"/>
        </w:rPr>
      </w:pPr>
    </w:p>
    <w:p w:rsidR="00E72DB2" w:rsidRDefault="004E7B51">
      <w:pPr>
        <w:widowControl w:val="0"/>
        <w:numPr>
          <w:ilvl w:val="0"/>
          <w:numId w:val="6"/>
        </w:numPr>
        <w:shd w:val="clear" w:color="auto" w:fill="FFFFFF"/>
        <w:tabs>
          <w:tab w:val="left" w:pos="426"/>
        </w:tabs>
        <w:ind w:left="0" w:firstLine="0"/>
        <w:jc w:val="center"/>
        <w:rPr>
          <w:b/>
          <w:sz w:val="24"/>
          <w:szCs w:val="24"/>
        </w:rPr>
      </w:pPr>
      <w:r>
        <w:rPr>
          <w:b/>
          <w:sz w:val="24"/>
          <w:szCs w:val="24"/>
        </w:rPr>
        <w:t xml:space="preserve">Адреса, реквизиты и подписи Сторон </w:t>
      </w:r>
    </w:p>
    <w:p w:rsidR="00E72DB2" w:rsidRDefault="00E72DB2">
      <w:pPr>
        <w:widowControl w:val="0"/>
        <w:shd w:val="clear" w:color="auto" w:fill="FFFFFF"/>
        <w:tabs>
          <w:tab w:val="left" w:pos="426"/>
        </w:tabs>
        <w:rPr>
          <w:b/>
          <w:sz w:val="24"/>
          <w:szCs w:val="24"/>
        </w:rPr>
      </w:pPr>
    </w:p>
    <w:tbl>
      <w:tblPr>
        <w:tblW w:w="9714" w:type="dxa"/>
        <w:tblLayout w:type="fixed"/>
        <w:tblLook w:val="01E0" w:firstRow="1" w:lastRow="1" w:firstColumn="1" w:lastColumn="1" w:noHBand="0" w:noVBand="0"/>
      </w:tblPr>
      <w:tblGrid>
        <w:gridCol w:w="4928"/>
        <w:gridCol w:w="4786"/>
      </w:tblGrid>
      <w:tr w:rsidR="00E72DB2">
        <w:tc>
          <w:tcPr>
            <w:tcW w:w="4927" w:type="dxa"/>
          </w:tcPr>
          <w:p w:rsidR="00E72DB2" w:rsidRDefault="004E7B51">
            <w:pPr>
              <w:widowControl w:val="0"/>
              <w:rPr>
                <w:b/>
                <w:sz w:val="24"/>
                <w:szCs w:val="24"/>
                <w:u w:val="single"/>
              </w:rPr>
            </w:pPr>
            <w:r>
              <w:rPr>
                <w:b/>
                <w:sz w:val="24"/>
                <w:szCs w:val="24"/>
                <w:u w:val="single"/>
              </w:rPr>
              <w:t>Покупатель:</w:t>
            </w:r>
          </w:p>
          <w:p w:rsidR="00E72DB2" w:rsidRDefault="004E7B51">
            <w:pPr>
              <w:widowControl w:val="0"/>
              <w:rPr>
                <w:b/>
                <w:sz w:val="24"/>
                <w:szCs w:val="24"/>
              </w:rPr>
            </w:pPr>
            <w:r>
              <w:rPr>
                <w:b/>
                <w:sz w:val="24"/>
                <w:szCs w:val="24"/>
              </w:rPr>
              <w:t>АО «</w:t>
            </w:r>
            <w:proofErr w:type="spellStart"/>
            <w:r>
              <w:rPr>
                <w:b/>
                <w:sz w:val="24"/>
                <w:szCs w:val="24"/>
              </w:rPr>
              <w:t>Гидроремонт</w:t>
            </w:r>
            <w:proofErr w:type="spellEnd"/>
            <w:r>
              <w:rPr>
                <w:b/>
                <w:sz w:val="24"/>
                <w:szCs w:val="24"/>
              </w:rPr>
              <w:t>-ВКК»</w:t>
            </w:r>
          </w:p>
          <w:p w:rsidR="00E72DB2" w:rsidRDefault="004E7B51">
            <w:pPr>
              <w:widowControl w:val="0"/>
              <w:tabs>
                <w:tab w:val="left" w:pos="2160"/>
              </w:tabs>
              <w:rPr>
                <w:sz w:val="24"/>
                <w:szCs w:val="24"/>
              </w:rPr>
            </w:pPr>
            <w:r>
              <w:rPr>
                <w:sz w:val="24"/>
                <w:szCs w:val="24"/>
              </w:rPr>
              <w:t xml:space="preserve">Юридический адрес: 603140, Нижегородская обл., </w:t>
            </w:r>
            <w:proofErr w:type="spellStart"/>
            <w:r>
              <w:rPr>
                <w:sz w:val="24"/>
                <w:szCs w:val="24"/>
              </w:rPr>
              <w:t>г.о</w:t>
            </w:r>
            <w:proofErr w:type="spellEnd"/>
            <w:r>
              <w:rPr>
                <w:sz w:val="24"/>
                <w:szCs w:val="24"/>
              </w:rPr>
              <w:t xml:space="preserve">. город Нижний Новгород, г. Нижний Новгород, пер. Мотальный, д.8 </w:t>
            </w:r>
            <w:proofErr w:type="spellStart"/>
            <w:r>
              <w:rPr>
                <w:sz w:val="24"/>
                <w:szCs w:val="24"/>
              </w:rPr>
              <w:t>помещ</w:t>
            </w:r>
            <w:proofErr w:type="spellEnd"/>
            <w:r>
              <w:rPr>
                <w:sz w:val="24"/>
                <w:szCs w:val="24"/>
              </w:rPr>
              <w:t>. ВП31, офис С1А.</w:t>
            </w:r>
          </w:p>
          <w:p w:rsidR="00E72DB2" w:rsidRDefault="004E7B51">
            <w:pPr>
              <w:widowControl w:val="0"/>
              <w:tabs>
                <w:tab w:val="left" w:pos="2160"/>
              </w:tabs>
              <w:rPr>
                <w:sz w:val="24"/>
                <w:szCs w:val="24"/>
              </w:rPr>
            </w:pPr>
            <w:r>
              <w:rPr>
                <w:sz w:val="24"/>
                <w:szCs w:val="24"/>
              </w:rPr>
              <w:t>Северо-Кавказский филиал в с. Заюково</w:t>
            </w:r>
          </w:p>
          <w:p w:rsidR="00E72DB2" w:rsidRDefault="004E7B51">
            <w:pPr>
              <w:widowControl w:val="0"/>
              <w:tabs>
                <w:tab w:val="left" w:pos="2160"/>
              </w:tabs>
              <w:rPr>
                <w:sz w:val="24"/>
                <w:szCs w:val="24"/>
              </w:rPr>
            </w:pPr>
            <w:r>
              <w:rPr>
                <w:sz w:val="24"/>
                <w:szCs w:val="24"/>
              </w:rPr>
              <w:t xml:space="preserve">Юридический адрес: Кабардино-Балкарская </w:t>
            </w:r>
            <w:proofErr w:type="spellStart"/>
            <w:r>
              <w:rPr>
                <w:sz w:val="24"/>
                <w:szCs w:val="24"/>
              </w:rPr>
              <w:t>Респ</w:t>
            </w:r>
            <w:proofErr w:type="spellEnd"/>
            <w:r>
              <w:rPr>
                <w:sz w:val="24"/>
                <w:szCs w:val="24"/>
              </w:rPr>
              <w:t xml:space="preserve">., </w:t>
            </w:r>
            <w:proofErr w:type="spellStart"/>
            <w:r>
              <w:rPr>
                <w:sz w:val="24"/>
                <w:szCs w:val="24"/>
              </w:rPr>
              <w:t>Баксанский</w:t>
            </w:r>
            <w:proofErr w:type="spellEnd"/>
            <w:r>
              <w:rPr>
                <w:sz w:val="24"/>
                <w:szCs w:val="24"/>
              </w:rPr>
              <w:t xml:space="preserve"> </w:t>
            </w:r>
            <w:proofErr w:type="spellStart"/>
            <w:r>
              <w:rPr>
                <w:sz w:val="24"/>
                <w:szCs w:val="24"/>
              </w:rPr>
              <w:t>м.р</w:t>
            </w:r>
            <w:proofErr w:type="spellEnd"/>
            <w:r>
              <w:rPr>
                <w:sz w:val="24"/>
                <w:szCs w:val="24"/>
              </w:rPr>
              <w:t xml:space="preserve">-н, Заюково </w:t>
            </w:r>
            <w:proofErr w:type="spellStart"/>
            <w:r>
              <w:rPr>
                <w:sz w:val="24"/>
                <w:szCs w:val="24"/>
              </w:rPr>
              <w:t>с.п</w:t>
            </w:r>
            <w:proofErr w:type="spellEnd"/>
            <w:r>
              <w:rPr>
                <w:sz w:val="24"/>
                <w:szCs w:val="24"/>
              </w:rPr>
              <w:t>., Заюково с., Кирова ул., д. 546, литера А.</w:t>
            </w:r>
          </w:p>
          <w:p w:rsidR="00E72DB2" w:rsidRDefault="004E7B51">
            <w:pPr>
              <w:widowControl w:val="0"/>
              <w:tabs>
                <w:tab w:val="left" w:pos="2160"/>
              </w:tabs>
              <w:rPr>
                <w:sz w:val="24"/>
                <w:szCs w:val="24"/>
              </w:rPr>
            </w:pPr>
            <w:r>
              <w:rPr>
                <w:sz w:val="24"/>
                <w:szCs w:val="24"/>
              </w:rPr>
              <w:t xml:space="preserve">Почтовый адрес:  361523, РФ, Кабардино-Балкарская </w:t>
            </w:r>
            <w:proofErr w:type="spellStart"/>
            <w:r>
              <w:rPr>
                <w:sz w:val="24"/>
                <w:szCs w:val="24"/>
              </w:rPr>
              <w:t>Респ</w:t>
            </w:r>
            <w:proofErr w:type="spellEnd"/>
            <w:r>
              <w:rPr>
                <w:sz w:val="24"/>
                <w:szCs w:val="24"/>
              </w:rPr>
              <w:t xml:space="preserve">., </w:t>
            </w:r>
            <w:proofErr w:type="spellStart"/>
            <w:r>
              <w:rPr>
                <w:sz w:val="24"/>
                <w:szCs w:val="24"/>
              </w:rPr>
              <w:t>Баксанский</w:t>
            </w:r>
            <w:proofErr w:type="spellEnd"/>
            <w:r>
              <w:rPr>
                <w:sz w:val="24"/>
                <w:szCs w:val="24"/>
              </w:rPr>
              <w:t xml:space="preserve"> </w:t>
            </w:r>
            <w:proofErr w:type="spellStart"/>
            <w:r>
              <w:rPr>
                <w:sz w:val="24"/>
                <w:szCs w:val="24"/>
              </w:rPr>
              <w:t>м.р</w:t>
            </w:r>
            <w:proofErr w:type="spellEnd"/>
            <w:r>
              <w:rPr>
                <w:sz w:val="24"/>
                <w:szCs w:val="24"/>
              </w:rPr>
              <w:t xml:space="preserve">-н, Заюково </w:t>
            </w:r>
            <w:proofErr w:type="spellStart"/>
            <w:r>
              <w:rPr>
                <w:sz w:val="24"/>
                <w:szCs w:val="24"/>
              </w:rPr>
              <w:t>с.п</w:t>
            </w:r>
            <w:proofErr w:type="spellEnd"/>
            <w:r>
              <w:rPr>
                <w:sz w:val="24"/>
                <w:szCs w:val="24"/>
              </w:rPr>
              <w:t>., Заюково с., Кирова ул., д. 546, литера А.</w:t>
            </w:r>
          </w:p>
          <w:p w:rsidR="00E72DB2" w:rsidRDefault="004E7B51">
            <w:pPr>
              <w:widowControl w:val="0"/>
              <w:tabs>
                <w:tab w:val="left" w:pos="2160"/>
              </w:tabs>
              <w:rPr>
                <w:sz w:val="24"/>
                <w:szCs w:val="24"/>
              </w:rPr>
            </w:pPr>
            <w:r>
              <w:rPr>
                <w:sz w:val="24"/>
                <w:szCs w:val="24"/>
              </w:rPr>
              <w:t xml:space="preserve">Фактический адрес:  Кабардино-Балкарская </w:t>
            </w:r>
            <w:proofErr w:type="spellStart"/>
            <w:r>
              <w:rPr>
                <w:sz w:val="24"/>
                <w:szCs w:val="24"/>
              </w:rPr>
              <w:t>Респ</w:t>
            </w:r>
            <w:proofErr w:type="spellEnd"/>
            <w:r>
              <w:rPr>
                <w:sz w:val="24"/>
                <w:szCs w:val="24"/>
              </w:rPr>
              <w:t xml:space="preserve">., </w:t>
            </w:r>
            <w:proofErr w:type="spellStart"/>
            <w:r>
              <w:rPr>
                <w:sz w:val="24"/>
                <w:szCs w:val="24"/>
              </w:rPr>
              <w:t>Баксанский</w:t>
            </w:r>
            <w:proofErr w:type="spellEnd"/>
            <w:r>
              <w:rPr>
                <w:sz w:val="24"/>
                <w:szCs w:val="24"/>
              </w:rPr>
              <w:t xml:space="preserve"> </w:t>
            </w:r>
            <w:proofErr w:type="spellStart"/>
            <w:r>
              <w:rPr>
                <w:sz w:val="24"/>
                <w:szCs w:val="24"/>
              </w:rPr>
              <w:t>м.р</w:t>
            </w:r>
            <w:proofErr w:type="spellEnd"/>
            <w:r>
              <w:rPr>
                <w:sz w:val="24"/>
                <w:szCs w:val="24"/>
              </w:rPr>
              <w:t xml:space="preserve">-н, Заюково </w:t>
            </w:r>
            <w:proofErr w:type="spellStart"/>
            <w:r>
              <w:rPr>
                <w:sz w:val="24"/>
                <w:szCs w:val="24"/>
              </w:rPr>
              <w:t>с.п</w:t>
            </w:r>
            <w:proofErr w:type="spellEnd"/>
            <w:r>
              <w:rPr>
                <w:sz w:val="24"/>
                <w:szCs w:val="24"/>
              </w:rPr>
              <w:t>., Заюково с., Кирова ул., д. 546, литера А.</w:t>
            </w:r>
          </w:p>
          <w:p w:rsidR="00E72DB2" w:rsidRDefault="004E7B51">
            <w:pPr>
              <w:widowControl w:val="0"/>
              <w:tabs>
                <w:tab w:val="left" w:pos="2160"/>
              </w:tabs>
              <w:rPr>
                <w:sz w:val="24"/>
                <w:szCs w:val="24"/>
              </w:rPr>
            </w:pPr>
            <w:r>
              <w:rPr>
                <w:sz w:val="24"/>
                <w:szCs w:val="24"/>
              </w:rPr>
              <w:t xml:space="preserve">ОГРН 1036301733005  </w:t>
            </w:r>
          </w:p>
          <w:p w:rsidR="00E72DB2" w:rsidRDefault="004E7B51">
            <w:pPr>
              <w:widowControl w:val="0"/>
              <w:tabs>
                <w:tab w:val="left" w:pos="2160"/>
              </w:tabs>
              <w:rPr>
                <w:sz w:val="24"/>
                <w:szCs w:val="24"/>
              </w:rPr>
            </w:pPr>
            <w:r>
              <w:rPr>
                <w:sz w:val="24"/>
                <w:szCs w:val="24"/>
              </w:rPr>
              <w:t>ИНН/КПП 6345012488/070043001</w:t>
            </w:r>
          </w:p>
          <w:p w:rsidR="00E72DB2" w:rsidRDefault="004E7B51">
            <w:pPr>
              <w:widowControl w:val="0"/>
              <w:tabs>
                <w:tab w:val="left" w:pos="2160"/>
              </w:tabs>
              <w:rPr>
                <w:sz w:val="24"/>
                <w:szCs w:val="24"/>
              </w:rPr>
            </w:pPr>
            <w:r>
              <w:rPr>
                <w:sz w:val="24"/>
                <w:szCs w:val="24"/>
              </w:rPr>
              <w:t>Р/с  40702810700000213046</w:t>
            </w:r>
          </w:p>
          <w:p w:rsidR="00E72DB2" w:rsidRDefault="004E7B51">
            <w:pPr>
              <w:widowControl w:val="0"/>
              <w:tabs>
                <w:tab w:val="left" w:pos="2160"/>
              </w:tabs>
              <w:rPr>
                <w:sz w:val="24"/>
                <w:szCs w:val="24"/>
              </w:rPr>
            </w:pPr>
            <w:r>
              <w:rPr>
                <w:sz w:val="24"/>
                <w:szCs w:val="24"/>
              </w:rPr>
              <w:t>Банк ГПБ (АО)</w:t>
            </w:r>
          </w:p>
          <w:p w:rsidR="00E72DB2" w:rsidRDefault="004E7B51">
            <w:pPr>
              <w:widowControl w:val="0"/>
              <w:tabs>
                <w:tab w:val="left" w:pos="2160"/>
              </w:tabs>
              <w:rPr>
                <w:sz w:val="24"/>
                <w:szCs w:val="24"/>
              </w:rPr>
            </w:pPr>
            <w:proofErr w:type="spellStart"/>
            <w:r>
              <w:rPr>
                <w:sz w:val="24"/>
                <w:szCs w:val="24"/>
              </w:rPr>
              <w:t>Кор.сч</w:t>
            </w:r>
            <w:proofErr w:type="spellEnd"/>
            <w:r>
              <w:rPr>
                <w:sz w:val="24"/>
                <w:szCs w:val="24"/>
              </w:rPr>
              <w:t>. 30101810200000000823 в ГУ Банка России по ЦФО</w:t>
            </w:r>
          </w:p>
          <w:p w:rsidR="00E72DB2" w:rsidRDefault="004E7B51">
            <w:pPr>
              <w:widowControl w:val="0"/>
              <w:tabs>
                <w:tab w:val="left" w:pos="2160"/>
              </w:tabs>
              <w:rPr>
                <w:sz w:val="24"/>
                <w:szCs w:val="24"/>
              </w:rPr>
            </w:pPr>
            <w:r>
              <w:rPr>
                <w:sz w:val="24"/>
                <w:szCs w:val="24"/>
              </w:rPr>
              <w:t>БИК 044525823</w:t>
            </w:r>
          </w:p>
          <w:p w:rsidR="00E72DB2" w:rsidRDefault="004E7B51">
            <w:pPr>
              <w:widowControl w:val="0"/>
              <w:tabs>
                <w:tab w:val="left" w:pos="2160"/>
              </w:tabs>
              <w:rPr>
                <w:sz w:val="24"/>
                <w:szCs w:val="24"/>
              </w:rPr>
            </w:pPr>
            <w:r>
              <w:rPr>
                <w:sz w:val="24"/>
                <w:szCs w:val="24"/>
              </w:rPr>
              <w:t>Тел./факс</w:t>
            </w:r>
          </w:p>
          <w:p w:rsidR="00E72DB2" w:rsidRDefault="009A295C">
            <w:pPr>
              <w:widowControl w:val="0"/>
              <w:rPr>
                <w:sz w:val="24"/>
                <w:szCs w:val="24"/>
              </w:rPr>
            </w:pPr>
            <w:hyperlink r:id="rId11">
              <w:r w:rsidR="004E7B51">
                <w:rPr>
                  <w:rStyle w:val="afa"/>
                  <w:sz w:val="24"/>
                  <w:szCs w:val="24"/>
                  <w:lang w:val="en-US"/>
                </w:rPr>
                <w:t>skf</w:t>
              </w:r>
              <w:r w:rsidR="004E7B51">
                <w:rPr>
                  <w:rStyle w:val="afa"/>
                  <w:sz w:val="24"/>
                  <w:szCs w:val="24"/>
                </w:rPr>
                <w:t>@</w:t>
              </w:r>
              <w:r w:rsidR="004E7B51">
                <w:rPr>
                  <w:rStyle w:val="afa"/>
                  <w:sz w:val="24"/>
                  <w:szCs w:val="24"/>
                  <w:lang w:val="en-US"/>
                </w:rPr>
                <w:t>rushydro</w:t>
              </w:r>
              <w:r w:rsidR="004E7B51">
                <w:rPr>
                  <w:rStyle w:val="afa"/>
                  <w:sz w:val="24"/>
                  <w:szCs w:val="24"/>
                </w:rPr>
                <w:t>.</w:t>
              </w:r>
              <w:proofErr w:type="spellStart"/>
              <w:r w:rsidR="004E7B51">
                <w:rPr>
                  <w:rStyle w:val="afa"/>
                  <w:sz w:val="24"/>
                  <w:szCs w:val="24"/>
                  <w:lang w:val="en-US"/>
                </w:rPr>
                <w:t>ru</w:t>
              </w:r>
              <w:proofErr w:type="spellEnd"/>
            </w:hyperlink>
          </w:p>
          <w:p w:rsidR="00E72DB2" w:rsidRDefault="00E72DB2">
            <w:pPr>
              <w:widowControl w:val="0"/>
              <w:rPr>
                <w:sz w:val="24"/>
                <w:szCs w:val="24"/>
              </w:rPr>
            </w:pPr>
          </w:p>
          <w:p w:rsidR="00E72DB2" w:rsidRDefault="00E72DB2">
            <w:pPr>
              <w:widowControl w:val="0"/>
              <w:rPr>
                <w:b/>
                <w:sz w:val="24"/>
                <w:szCs w:val="24"/>
                <w:u w:val="single"/>
              </w:rPr>
            </w:pPr>
          </w:p>
        </w:tc>
        <w:tc>
          <w:tcPr>
            <w:tcW w:w="4786" w:type="dxa"/>
          </w:tcPr>
          <w:p w:rsidR="00E72DB2" w:rsidRDefault="004E7B51">
            <w:pPr>
              <w:widowControl w:val="0"/>
              <w:rPr>
                <w:b/>
                <w:sz w:val="24"/>
                <w:szCs w:val="24"/>
                <w:u w:val="single"/>
              </w:rPr>
            </w:pPr>
            <w:r>
              <w:rPr>
                <w:b/>
                <w:sz w:val="24"/>
                <w:szCs w:val="24"/>
                <w:u w:val="single"/>
              </w:rPr>
              <w:t>Поставщик:</w:t>
            </w:r>
          </w:p>
        </w:tc>
      </w:tr>
      <w:tr w:rsidR="00E72DB2">
        <w:tc>
          <w:tcPr>
            <w:tcW w:w="4927" w:type="dxa"/>
            <w:shd w:val="clear" w:color="auto" w:fill="auto"/>
          </w:tcPr>
          <w:p w:rsidR="00E72DB2" w:rsidRDefault="00E72DB2">
            <w:pPr>
              <w:widowControl w:val="0"/>
              <w:rPr>
                <w:sz w:val="22"/>
                <w:szCs w:val="22"/>
              </w:rPr>
            </w:pPr>
          </w:p>
          <w:p w:rsidR="00E72DB2" w:rsidRDefault="004E7B51">
            <w:pPr>
              <w:widowControl w:val="0"/>
              <w:rPr>
                <w:bCs/>
                <w:sz w:val="24"/>
                <w:szCs w:val="24"/>
              </w:rPr>
            </w:pPr>
            <w:r>
              <w:rPr>
                <w:bCs/>
                <w:sz w:val="24"/>
                <w:szCs w:val="24"/>
              </w:rPr>
              <w:t>_______________ / /</w:t>
            </w:r>
          </w:p>
          <w:p w:rsidR="00E72DB2" w:rsidRDefault="004E7B51">
            <w:pPr>
              <w:widowControl w:val="0"/>
              <w:rPr>
                <w:sz w:val="22"/>
                <w:szCs w:val="22"/>
              </w:rPr>
            </w:pPr>
            <w:proofErr w:type="spellStart"/>
            <w:r>
              <w:rPr>
                <w:bCs/>
                <w:sz w:val="24"/>
                <w:szCs w:val="24"/>
              </w:rPr>
              <w:t>м.п</w:t>
            </w:r>
            <w:proofErr w:type="spellEnd"/>
            <w:r>
              <w:rPr>
                <w:bCs/>
                <w:sz w:val="24"/>
                <w:szCs w:val="24"/>
              </w:rPr>
              <w:t>.</w:t>
            </w:r>
          </w:p>
        </w:tc>
        <w:tc>
          <w:tcPr>
            <w:tcW w:w="4786" w:type="dxa"/>
            <w:shd w:val="clear" w:color="auto" w:fill="auto"/>
          </w:tcPr>
          <w:p w:rsidR="00E72DB2" w:rsidRDefault="00E72DB2">
            <w:pPr>
              <w:widowControl w:val="0"/>
              <w:rPr>
                <w:sz w:val="22"/>
                <w:szCs w:val="22"/>
              </w:rPr>
            </w:pPr>
          </w:p>
          <w:p w:rsidR="00E72DB2" w:rsidRDefault="004E7B51">
            <w:pPr>
              <w:widowControl w:val="0"/>
              <w:rPr>
                <w:sz w:val="22"/>
                <w:szCs w:val="22"/>
              </w:rPr>
            </w:pPr>
            <w:r>
              <w:rPr>
                <w:sz w:val="22"/>
                <w:szCs w:val="22"/>
              </w:rPr>
              <w:t>_______________ / /</w:t>
            </w:r>
          </w:p>
          <w:p w:rsidR="00E72DB2" w:rsidRDefault="004E7B51">
            <w:pPr>
              <w:widowControl w:val="0"/>
              <w:rPr>
                <w:sz w:val="22"/>
                <w:szCs w:val="22"/>
              </w:rPr>
            </w:pPr>
            <w:proofErr w:type="spellStart"/>
            <w:r>
              <w:rPr>
                <w:sz w:val="22"/>
                <w:szCs w:val="22"/>
              </w:rPr>
              <w:t>м.п</w:t>
            </w:r>
            <w:proofErr w:type="spellEnd"/>
            <w:r>
              <w:rPr>
                <w:sz w:val="22"/>
                <w:szCs w:val="22"/>
              </w:rPr>
              <w:t>.</w:t>
            </w:r>
          </w:p>
        </w:tc>
      </w:tr>
    </w:tbl>
    <w:p w:rsidR="00E72DB2" w:rsidRDefault="00E72DB2">
      <w:pPr>
        <w:sectPr w:rsidR="00E72DB2">
          <w:headerReference w:type="default" r:id="rId12"/>
          <w:footerReference w:type="even" r:id="rId13"/>
          <w:footerReference w:type="default" r:id="rId14"/>
          <w:footerReference w:type="first" r:id="rId15"/>
          <w:pgSz w:w="11906" w:h="16838"/>
          <w:pgMar w:top="1134" w:right="849" w:bottom="1134" w:left="1701" w:header="720" w:footer="720" w:gutter="0"/>
          <w:cols w:space="720"/>
          <w:formProt w:val="0"/>
          <w:docGrid w:linePitch="100" w:charSpace="24576"/>
        </w:sectPr>
      </w:pPr>
    </w:p>
    <w:p w:rsidR="00E72DB2" w:rsidRDefault="004E7B51">
      <w:pPr>
        <w:pStyle w:val="a9"/>
        <w:ind w:firstLine="567"/>
        <w:jc w:val="right"/>
        <w:outlineLvl w:val="0"/>
        <w:rPr>
          <w:b/>
          <w:bCs/>
          <w:sz w:val="24"/>
          <w:szCs w:val="24"/>
        </w:rPr>
      </w:pPr>
      <w:r>
        <w:rPr>
          <w:b/>
          <w:bCs/>
          <w:sz w:val="24"/>
          <w:szCs w:val="24"/>
        </w:rPr>
        <w:lastRenderedPageBreak/>
        <w:t>Приложение № 1</w:t>
      </w:r>
    </w:p>
    <w:p w:rsidR="00E72DB2" w:rsidRDefault="004E7B51">
      <w:pPr>
        <w:pStyle w:val="a9"/>
        <w:ind w:firstLine="567"/>
        <w:jc w:val="right"/>
        <w:rPr>
          <w:bCs/>
          <w:sz w:val="24"/>
          <w:szCs w:val="24"/>
        </w:rPr>
      </w:pPr>
      <w:r>
        <w:rPr>
          <w:bCs/>
          <w:sz w:val="24"/>
          <w:szCs w:val="24"/>
        </w:rPr>
        <w:t xml:space="preserve">к договору поставки </w:t>
      </w:r>
    </w:p>
    <w:p w:rsidR="00E72DB2" w:rsidRDefault="004E7B51">
      <w:pPr>
        <w:pStyle w:val="a9"/>
        <w:ind w:firstLine="567"/>
        <w:jc w:val="right"/>
        <w:rPr>
          <w:bCs/>
          <w:sz w:val="24"/>
          <w:szCs w:val="24"/>
        </w:rPr>
      </w:pPr>
      <w:r>
        <w:rPr>
          <w:bCs/>
          <w:sz w:val="24"/>
          <w:szCs w:val="24"/>
        </w:rPr>
        <w:t>№ _____от «___» _________ ______ г.</w:t>
      </w:r>
    </w:p>
    <w:p w:rsidR="00E72DB2" w:rsidRDefault="00E72DB2">
      <w:pPr>
        <w:ind w:firstLine="567"/>
        <w:jc w:val="center"/>
        <w:outlineLvl w:val="0"/>
        <w:rPr>
          <w:b/>
          <w:sz w:val="24"/>
          <w:szCs w:val="24"/>
        </w:rPr>
      </w:pPr>
    </w:p>
    <w:p w:rsidR="00E72DB2" w:rsidRDefault="004E7B51">
      <w:pPr>
        <w:ind w:firstLine="567"/>
        <w:jc w:val="center"/>
        <w:outlineLvl w:val="0"/>
        <w:rPr>
          <w:b/>
          <w:sz w:val="24"/>
          <w:szCs w:val="24"/>
        </w:rPr>
      </w:pPr>
      <w:r>
        <w:rPr>
          <w:b/>
          <w:sz w:val="24"/>
          <w:szCs w:val="24"/>
        </w:rPr>
        <w:t>Спецификация</w:t>
      </w:r>
    </w:p>
    <w:p w:rsidR="00E72DB2" w:rsidRDefault="00E72DB2">
      <w:pPr>
        <w:ind w:firstLine="567"/>
        <w:jc w:val="center"/>
        <w:outlineLvl w:val="0"/>
        <w:rPr>
          <w:b/>
          <w:sz w:val="24"/>
          <w:szCs w:val="24"/>
        </w:rPr>
      </w:pPr>
    </w:p>
    <w:tbl>
      <w:tblPr>
        <w:tblW w:w="10773" w:type="dxa"/>
        <w:tblInd w:w="-572" w:type="dxa"/>
        <w:tblLayout w:type="fixed"/>
        <w:tblLook w:val="04A0" w:firstRow="1" w:lastRow="0" w:firstColumn="1" w:lastColumn="0" w:noHBand="0" w:noVBand="1"/>
      </w:tblPr>
      <w:tblGrid>
        <w:gridCol w:w="988"/>
        <w:gridCol w:w="2417"/>
        <w:gridCol w:w="2409"/>
        <w:gridCol w:w="707"/>
        <w:gridCol w:w="850"/>
        <w:gridCol w:w="1847"/>
        <w:gridCol w:w="1555"/>
      </w:tblGrid>
      <w:tr w:rsidR="00E72DB2">
        <w:trPr>
          <w:trHeight w:val="510"/>
        </w:trPr>
        <w:tc>
          <w:tcPr>
            <w:tcW w:w="987" w:type="dxa"/>
            <w:tcBorders>
              <w:top w:val="single" w:sz="4" w:space="0" w:color="000000"/>
              <w:left w:val="single" w:sz="4" w:space="0" w:color="000000"/>
              <w:bottom w:val="single" w:sz="4" w:space="0" w:color="000000"/>
              <w:right w:val="single" w:sz="4" w:space="0" w:color="000000"/>
            </w:tcBorders>
            <w:vAlign w:val="center"/>
          </w:tcPr>
          <w:p w:rsidR="00E72DB2" w:rsidRDefault="004E7B51">
            <w:pPr>
              <w:widowControl w:val="0"/>
              <w:jc w:val="center"/>
              <w:rPr>
                <w:bCs/>
                <w:sz w:val="22"/>
                <w:szCs w:val="24"/>
              </w:rPr>
            </w:pPr>
            <w:r>
              <w:rPr>
                <w:bCs/>
                <w:sz w:val="22"/>
                <w:szCs w:val="24"/>
              </w:rPr>
              <w:t>Поз. №</w:t>
            </w:r>
          </w:p>
        </w:tc>
        <w:tc>
          <w:tcPr>
            <w:tcW w:w="2417" w:type="dxa"/>
            <w:tcBorders>
              <w:top w:val="single" w:sz="4" w:space="0" w:color="000000"/>
              <w:left w:val="single" w:sz="4" w:space="0" w:color="000000"/>
              <w:bottom w:val="single" w:sz="4" w:space="0" w:color="000000"/>
              <w:right w:val="single" w:sz="4" w:space="0" w:color="000000"/>
            </w:tcBorders>
            <w:vAlign w:val="center"/>
          </w:tcPr>
          <w:p w:rsidR="00E72DB2" w:rsidRDefault="004E7B51">
            <w:pPr>
              <w:widowControl w:val="0"/>
              <w:jc w:val="center"/>
              <w:rPr>
                <w:bCs/>
                <w:sz w:val="22"/>
                <w:szCs w:val="24"/>
              </w:rPr>
            </w:pPr>
            <w:r>
              <w:rPr>
                <w:bCs/>
                <w:sz w:val="22"/>
                <w:szCs w:val="24"/>
              </w:rPr>
              <w:t>Наименование</w:t>
            </w:r>
          </w:p>
        </w:tc>
        <w:tc>
          <w:tcPr>
            <w:tcW w:w="2409" w:type="dxa"/>
            <w:tcBorders>
              <w:top w:val="single" w:sz="4" w:space="0" w:color="000000"/>
              <w:left w:val="single" w:sz="4" w:space="0" w:color="000000"/>
              <w:bottom w:val="single" w:sz="4" w:space="0" w:color="000000"/>
              <w:right w:val="single" w:sz="4" w:space="0" w:color="000000"/>
            </w:tcBorders>
            <w:vAlign w:val="center"/>
          </w:tcPr>
          <w:p w:rsidR="00E72DB2" w:rsidRDefault="004E7B51">
            <w:pPr>
              <w:widowControl w:val="0"/>
              <w:jc w:val="center"/>
              <w:rPr>
                <w:bCs/>
                <w:sz w:val="22"/>
                <w:szCs w:val="24"/>
              </w:rPr>
            </w:pPr>
            <w:r>
              <w:rPr>
                <w:bCs/>
                <w:sz w:val="22"/>
                <w:szCs w:val="24"/>
              </w:rPr>
              <w:t>Страна происхождения товара (цифровой код)</w:t>
            </w:r>
          </w:p>
        </w:tc>
        <w:tc>
          <w:tcPr>
            <w:tcW w:w="707" w:type="dxa"/>
            <w:tcBorders>
              <w:top w:val="single" w:sz="4" w:space="0" w:color="000000"/>
              <w:left w:val="single" w:sz="4" w:space="0" w:color="000000"/>
              <w:bottom w:val="single" w:sz="4" w:space="0" w:color="000000"/>
              <w:right w:val="single" w:sz="4" w:space="0" w:color="000000"/>
            </w:tcBorders>
            <w:vAlign w:val="center"/>
          </w:tcPr>
          <w:p w:rsidR="00E72DB2" w:rsidRDefault="004E7B51">
            <w:pPr>
              <w:widowControl w:val="0"/>
              <w:jc w:val="center"/>
              <w:rPr>
                <w:bCs/>
                <w:sz w:val="22"/>
                <w:szCs w:val="24"/>
              </w:rPr>
            </w:pPr>
            <w:r>
              <w:rPr>
                <w:bCs/>
                <w:sz w:val="22"/>
                <w:szCs w:val="24"/>
              </w:rPr>
              <w:t>Ед. изм.</w:t>
            </w:r>
          </w:p>
        </w:tc>
        <w:tc>
          <w:tcPr>
            <w:tcW w:w="850" w:type="dxa"/>
            <w:tcBorders>
              <w:top w:val="single" w:sz="4" w:space="0" w:color="000000"/>
              <w:left w:val="single" w:sz="4" w:space="0" w:color="000000"/>
              <w:bottom w:val="single" w:sz="4" w:space="0" w:color="000000"/>
              <w:right w:val="single" w:sz="4" w:space="0" w:color="000000"/>
            </w:tcBorders>
            <w:vAlign w:val="center"/>
          </w:tcPr>
          <w:p w:rsidR="00E72DB2" w:rsidRDefault="004E7B51">
            <w:pPr>
              <w:widowControl w:val="0"/>
              <w:jc w:val="center"/>
              <w:rPr>
                <w:bCs/>
                <w:sz w:val="22"/>
                <w:szCs w:val="24"/>
              </w:rPr>
            </w:pPr>
            <w:r>
              <w:rPr>
                <w:bCs/>
                <w:sz w:val="22"/>
                <w:szCs w:val="24"/>
              </w:rPr>
              <w:t>Количество</w:t>
            </w:r>
          </w:p>
        </w:tc>
        <w:tc>
          <w:tcPr>
            <w:tcW w:w="1847" w:type="dxa"/>
            <w:tcBorders>
              <w:top w:val="single" w:sz="4" w:space="0" w:color="000000"/>
              <w:left w:val="single" w:sz="4" w:space="0" w:color="000000"/>
              <w:bottom w:val="single" w:sz="4" w:space="0" w:color="000000"/>
              <w:right w:val="single" w:sz="4" w:space="0" w:color="000000"/>
            </w:tcBorders>
            <w:vAlign w:val="center"/>
          </w:tcPr>
          <w:p w:rsidR="00E72DB2" w:rsidRDefault="004E7B51">
            <w:pPr>
              <w:widowControl w:val="0"/>
              <w:jc w:val="center"/>
              <w:rPr>
                <w:bCs/>
                <w:sz w:val="22"/>
                <w:szCs w:val="24"/>
              </w:rPr>
            </w:pPr>
            <w:r>
              <w:rPr>
                <w:bCs/>
                <w:sz w:val="22"/>
                <w:szCs w:val="24"/>
              </w:rPr>
              <w:t>Цена  за единицу (руб., с НДС)</w:t>
            </w:r>
          </w:p>
        </w:tc>
        <w:tc>
          <w:tcPr>
            <w:tcW w:w="1555" w:type="dxa"/>
            <w:tcBorders>
              <w:top w:val="single" w:sz="4" w:space="0" w:color="000000"/>
              <w:left w:val="single" w:sz="4" w:space="0" w:color="000000"/>
              <w:bottom w:val="single" w:sz="4" w:space="0" w:color="000000"/>
              <w:right w:val="single" w:sz="4" w:space="0" w:color="000000"/>
            </w:tcBorders>
            <w:vAlign w:val="center"/>
          </w:tcPr>
          <w:p w:rsidR="00E72DB2" w:rsidRDefault="004E7B51">
            <w:pPr>
              <w:widowControl w:val="0"/>
              <w:jc w:val="center"/>
              <w:rPr>
                <w:bCs/>
                <w:sz w:val="22"/>
                <w:szCs w:val="24"/>
              </w:rPr>
            </w:pPr>
            <w:r>
              <w:rPr>
                <w:bCs/>
                <w:sz w:val="22"/>
                <w:szCs w:val="24"/>
              </w:rPr>
              <w:t>Сумма (руб., с НДС )</w:t>
            </w:r>
          </w:p>
        </w:tc>
      </w:tr>
      <w:tr w:rsidR="00E72DB2">
        <w:trPr>
          <w:trHeight w:val="523"/>
        </w:trPr>
        <w:tc>
          <w:tcPr>
            <w:tcW w:w="98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E72DB2" w:rsidRDefault="004E7B51">
            <w:pPr>
              <w:widowControl w:val="0"/>
              <w:jc w:val="center"/>
              <w:rPr>
                <w:sz w:val="22"/>
              </w:rPr>
            </w:pPr>
            <w:r>
              <w:rPr>
                <w:sz w:val="22"/>
              </w:rPr>
              <w:t>1.</w:t>
            </w:r>
          </w:p>
        </w:tc>
        <w:tc>
          <w:tcPr>
            <w:tcW w:w="241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E72DB2" w:rsidRDefault="00E72DB2">
            <w:pPr>
              <w:widowControl w:val="0"/>
              <w:jc w:val="center"/>
              <w:rPr>
                <w:sz w:val="22"/>
              </w:rPr>
            </w:pPr>
          </w:p>
        </w:tc>
        <w:tc>
          <w:tcPr>
            <w:tcW w:w="240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E72DB2" w:rsidRDefault="00E72DB2">
            <w:pPr>
              <w:widowControl w:val="0"/>
              <w:jc w:val="center"/>
              <w:rPr>
                <w:sz w:val="22"/>
                <w:lang w:val="en-US"/>
              </w:rPr>
            </w:pPr>
          </w:p>
        </w:tc>
        <w:tc>
          <w:tcPr>
            <w:tcW w:w="70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E72DB2" w:rsidRDefault="00E72DB2">
            <w:pPr>
              <w:widowControl w:val="0"/>
              <w:jc w:val="center"/>
              <w:rPr>
                <w:sz w:val="22"/>
                <w:lang w:val="en-US"/>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E72DB2" w:rsidRDefault="00E72DB2">
            <w:pPr>
              <w:widowControl w:val="0"/>
              <w:jc w:val="center"/>
              <w:rPr>
                <w:sz w:val="22"/>
                <w:lang w:val="en-US"/>
              </w:rPr>
            </w:pPr>
          </w:p>
        </w:tc>
        <w:tc>
          <w:tcPr>
            <w:tcW w:w="184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E72DB2" w:rsidRDefault="00E72DB2">
            <w:pPr>
              <w:widowControl w:val="0"/>
              <w:jc w:val="center"/>
              <w:rPr>
                <w:sz w:val="22"/>
                <w:lang w:val="en-US"/>
              </w:rPr>
            </w:pPr>
          </w:p>
        </w:tc>
        <w:tc>
          <w:tcPr>
            <w:tcW w:w="155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E72DB2" w:rsidRDefault="00E72DB2">
            <w:pPr>
              <w:widowControl w:val="0"/>
              <w:jc w:val="center"/>
              <w:rPr>
                <w:sz w:val="22"/>
                <w:lang w:val="en-US"/>
              </w:rPr>
            </w:pPr>
          </w:p>
        </w:tc>
      </w:tr>
      <w:tr w:rsidR="00E72DB2">
        <w:trPr>
          <w:trHeight w:val="523"/>
        </w:trPr>
        <w:tc>
          <w:tcPr>
            <w:tcW w:w="98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E72DB2" w:rsidRDefault="004E7B51">
            <w:pPr>
              <w:widowControl w:val="0"/>
              <w:jc w:val="center"/>
              <w:rPr>
                <w:sz w:val="22"/>
              </w:rPr>
            </w:pPr>
            <w:r>
              <w:rPr>
                <w:sz w:val="22"/>
              </w:rPr>
              <w:t>2.</w:t>
            </w:r>
          </w:p>
        </w:tc>
        <w:tc>
          <w:tcPr>
            <w:tcW w:w="241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E72DB2" w:rsidRDefault="00E72DB2">
            <w:pPr>
              <w:widowControl w:val="0"/>
              <w:jc w:val="center"/>
              <w:rPr>
                <w:sz w:val="22"/>
              </w:rPr>
            </w:pPr>
          </w:p>
        </w:tc>
        <w:tc>
          <w:tcPr>
            <w:tcW w:w="2409"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E72DB2" w:rsidRDefault="00E72DB2">
            <w:pPr>
              <w:widowControl w:val="0"/>
              <w:jc w:val="center"/>
              <w:rPr>
                <w:sz w:val="22"/>
                <w:lang w:val="en-US"/>
              </w:rPr>
            </w:pPr>
          </w:p>
        </w:tc>
        <w:tc>
          <w:tcPr>
            <w:tcW w:w="70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E72DB2" w:rsidRDefault="00E72DB2">
            <w:pPr>
              <w:widowControl w:val="0"/>
              <w:jc w:val="center"/>
              <w:rPr>
                <w:sz w:val="22"/>
              </w:rPr>
            </w:pPr>
          </w:p>
        </w:tc>
        <w:tc>
          <w:tcPr>
            <w:tcW w:w="85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E72DB2" w:rsidRDefault="00E72DB2">
            <w:pPr>
              <w:widowControl w:val="0"/>
              <w:jc w:val="center"/>
              <w:rPr>
                <w:sz w:val="22"/>
                <w:lang w:val="en-US"/>
              </w:rPr>
            </w:pPr>
          </w:p>
        </w:tc>
        <w:tc>
          <w:tcPr>
            <w:tcW w:w="1847"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E72DB2" w:rsidRDefault="00E72DB2">
            <w:pPr>
              <w:widowControl w:val="0"/>
              <w:jc w:val="center"/>
              <w:rPr>
                <w:sz w:val="22"/>
                <w:lang w:val="en-US"/>
              </w:rPr>
            </w:pPr>
          </w:p>
        </w:tc>
        <w:tc>
          <w:tcPr>
            <w:tcW w:w="155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E72DB2" w:rsidRDefault="00E72DB2">
            <w:pPr>
              <w:widowControl w:val="0"/>
              <w:jc w:val="center"/>
              <w:rPr>
                <w:sz w:val="22"/>
                <w:lang w:val="en-US"/>
              </w:rPr>
            </w:pPr>
          </w:p>
        </w:tc>
      </w:tr>
      <w:tr w:rsidR="00E72DB2">
        <w:trPr>
          <w:trHeight w:val="255"/>
        </w:trPr>
        <w:tc>
          <w:tcPr>
            <w:tcW w:w="9217" w:type="dxa"/>
            <w:gridSpan w:val="6"/>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E72DB2" w:rsidRDefault="004E7B51">
            <w:pPr>
              <w:widowControl w:val="0"/>
              <w:ind w:firstLine="567"/>
              <w:jc w:val="right"/>
              <w:rPr>
                <w:b/>
                <w:sz w:val="22"/>
                <w:szCs w:val="24"/>
              </w:rPr>
            </w:pPr>
            <w:r>
              <w:rPr>
                <w:b/>
                <w:sz w:val="22"/>
                <w:szCs w:val="24"/>
              </w:rPr>
              <w:t xml:space="preserve">Итого в руб., с учетом НДС </w:t>
            </w:r>
          </w:p>
        </w:tc>
        <w:tc>
          <w:tcPr>
            <w:tcW w:w="155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E72DB2" w:rsidRDefault="00E72DB2">
            <w:pPr>
              <w:widowControl w:val="0"/>
              <w:jc w:val="center"/>
              <w:rPr>
                <w:b/>
                <w:sz w:val="22"/>
                <w:szCs w:val="24"/>
              </w:rPr>
            </w:pPr>
          </w:p>
        </w:tc>
      </w:tr>
    </w:tbl>
    <w:p w:rsidR="00E72DB2" w:rsidRDefault="00E72DB2">
      <w:pPr>
        <w:pStyle w:val="a9"/>
        <w:ind w:firstLine="567"/>
        <w:rPr>
          <w:b/>
          <w:bCs/>
          <w:i/>
          <w:sz w:val="24"/>
          <w:szCs w:val="24"/>
        </w:rPr>
      </w:pPr>
    </w:p>
    <w:p w:rsidR="00E72DB2" w:rsidRDefault="004E7B51">
      <w:pPr>
        <w:pStyle w:val="a9"/>
        <w:ind w:firstLine="567"/>
        <w:rPr>
          <w:b/>
          <w:bCs/>
          <w:i/>
          <w:sz w:val="24"/>
          <w:szCs w:val="24"/>
        </w:rPr>
      </w:pPr>
      <w:r>
        <w:rPr>
          <w:b/>
          <w:bCs/>
          <w:i/>
          <w:sz w:val="24"/>
          <w:szCs w:val="24"/>
        </w:rPr>
        <w:t>Условия поставки:</w:t>
      </w:r>
    </w:p>
    <w:p w:rsidR="00E72DB2" w:rsidRDefault="004E7B51">
      <w:pPr>
        <w:widowControl w:val="0"/>
        <w:numPr>
          <w:ilvl w:val="0"/>
          <w:numId w:val="17"/>
        </w:numPr>
        <w:ind w:left="142" w:firstLine="142"/>
        <w:jc w:val="both"/>
        <w:rPr>
          <w:bCs/>
          <w:sz w:val="24"/>
          <w:szCs w:val="24"/>
        </w:rPr>
      </w:pPr>
      <w:r>
        <w:rPr>
          <w:bCs/>
          <w:sz w:val="24"/>
          <w:szCs w:val="24"/>
        </w:rPr>
        <w:t>Общая сумма Спецификации составляет ___________________________, в том числе НДС (22 %) в размере ____________________.</w:t>
      </w:r>
    </w:p>
    <w:p w:rsidR="009A295C" w:rsidRDefault="009A295C">
      <w:pPr>
        <w:widowControl w:val="0"/>
        <w:numPr>
          <w:ilvl w:val="0"/>
          <w:numId w:val="19"/>
        </w:numPr>
        <w:tabs>
          <w:tab w:val="left" w:pos="720"/>
        </w:tabs>
        <w:ind w:left="0" w:firstLine="284"/>
        <w:jc w:val="both"/>
        <w:rPr>
          <w:sz w:val="24"/>
          <w:szCs w:val="24"/>
        </w:rPr>
      </w:pPr>
      <w:r>
        <w:rPr>
          <w:sz w:val="24"/>
          <w:szCs w:val="24"/>
        </w:rPr>
        <w:t>Конечный срок поставки Продукции по договору: не позднее 20 календарных дней с даты подписания договора</w:t>
      </w:r>
      <w:r>
        <w:rPr>
          <w:sz w:val="24"/>
          <w:szCs w:val="24"/>
        </w:rPr>
        <w:t>.</w:t>
      </w:r>
      <w:bookmarkStart w:id="4" w:name="_GoBack"/>
      <w:bookmarkEnd w:id="4"/>
      <w:r>
        <w:rPr>
          <w:sz w:val="24"/>
          <w:szCs w:val="24"/>
        </w:rPr>
        <w:t xml:space="preserve"> </w:t>
      </w:r>
    </w:p>
    <w:p w:rsidR="00E72DB2" w:rsidRDefault="004E7B51">
      <w:pPr>
        <w:widowControl w:val="0"/>
        <w:numPr>
          <w:ilvl w:val="0"/>
          <w:numId w:val="19"/>
        </w:numPr>
        <w:tabs>
          <w:tab w:val="left" w:pos="720"/>
        </w:tabs>
        <w:ind w:left="0" w:firstLine="284"/>
        <w:jc w:val="both"/>
        <w:rPr>
          <w:sz w:val="24"/>
          <w:szCs w:val="24"/>
        </w:rPr>
      </w:pPr>
      <w:r>
        <w:rPr>
          <w:sz w:val="24"/>
          <w:szCs w:val="24"/>
        </w:rPr>
        <w:t>Иные условия, предусмотренные техническими требованиями.</w:t>
      </w:r>
    </w:p>
    <w:p w:rsidR="00E72DB2" w:rsidRDefault="00E72DB2">
      <w:pPr>
        <w:jc w:val="both"/>
        <w:rPr>
          <w:color w:val="1F497D"/>
          <w:sz w:val="24"/>
          <w:szCs w:val="24"/>
        </w:rPr>
      </w:pPr>
    </w:p>
    <w:p w:rsidR="00E72DB2" w:rsidRDefault="00E72DB2">
      <w:pPr>
        <w:jc w:val="both"/>
        <w:rPr>
          <w:i/>
          <w:sz w:val="24"/>
          <w:szCs w:val="24"/>
        </w:rPr>
      </w:pPr>
    </w:p>
    <w:p w:rsidR="00E72DB2" w:rsidRDefault="00E72DB2">
      <w:pPr>
        <w:jc w:val="both"/>
        <w:rPr>
          <w:sz w:val="24"/>
          <w:szCs w:val="24"/>
        </w:rPr>
      </w:pPr>
    </w:p>
    <w:tbl>
      <w:tblPr>
        <w:tblpPr w:leftFromText="180" w:rightFromText="180" w:vertAnchor="text" w:horzAnchor="margin" w:tblpY="225"/>
        <w:tblW w:w="9571" w:type="dxa"/>
        <w:tblLayout w:type="fixed"/>
        <w:tblLook w:val="01E0" w:firstRow="1" w:lastRow="1" w:firstColumn="1" w:lastColumn="1" w:noHBand="0" w:noVBand="0"/>
      </w:tblPr>
      <w:tblGrid>
        <w:gridCol w:w="4785"/>
        <w:gridCol w:w="4786"/>
      </w:tblGrid>
      <w:tr w:rsidR="00E72DB2">
        <w:tc>
          <w:tcPr>
            <w:tcW w:w="4785" w:type="dxa"/>
            <w:shd w:val="clear" w:color="auto" w:fill="FFFFFF" w:themeFill="background1"/>
          </w:tcPr>
          <w:p w:rsidR="00E72DB2" w:rsidRDefault="004E7B51">
            <w:pPr>
              <w:pStyle w:val="aff8"/>
              <w:widowControl w:val="0"/>
              <w:spacing w:after="0" w:line="240" w:lineRule="auto"/>
              <w:ind w:firstLine="567"/>
              <w:jc w:val="left"/>
              <w:rPr>
                <w:rFonts w:ascii="Times New Roman" w:hAnsi="Times New Roman"/>
                <w:b/>
                <w:sz w:val="24"/>
                <w:szCs w:val="24"/>
                <w:u w:val="single"/>
                <w:lang w:val="ru-RU"/>
              </w:rPr>
            </w:pPr>
            <w:r>
              <w:rPr>
                <w:rFonts w:ascii="Times New Roman" w:hAnsi="Times New Roman"/>
                <w:b/>
                <w:sz w:val="24"/>
                <w:szCs w:val="24"/>
                <w:u w:val="single"/>
                <w:lang w:val="ru-RU"/>
              </w:rPr>
              <w:t>Покупатель</w:t>
            </w:r>
            <w:r>
              <w:rPr>
                <w:rFonts w:ascii="Times New Roman" w:hAnsi="Times New Roman"/>
                <w:b/>
                <w:sz w:val="24"/>
                <w:szCs w:val="24"/>
                <w:u w:val="single"/>
              </w:rPr>
              <w:t>:</w:t>
            </w:r>
          </w:p>
          <w:p w:rsidR="00E72DB2" w:rsidRDefault="00E72DB2">
            <w:pPr>
              <w:pStyle w:val="aff8"/>
              <w:widowControl w:val="0"/>
              <w:spacing w:after="0" w:line="240" w:lineRule="auto"/>
              <w:ind w:firstLine="567"/>
              <w:jc w:val="left"/>
              <w:rPr>
                <w:rFonts w:ascii="Times New Roman" w:hAnsi="Times New Roman"/>
                <w:szCs w:val="24"/>
                <w:u w:val="single"/>
                <w:lang w:val="ru-RU"/>
              </w:rPr>
            </w:pPr>
          </w:p>
        </w:tc>
        <w:tc>
          <w:tcPr>
            <w:tcW w:w="4785" w:type="dxa"/>
            <w:shd w:val="clear" w:color="auto" w:fill="FFFFFF" w:themeFill="background1"/>
          </w:tcPr>
          <w:p w:rsidR="00E72DB2" w:rsidRDefault="004E7B51">
            <w:pPr>
              <w:pStyle w:val="aff8"/>
              <w:widowControl w:val="0"/>
              <w:spacing w:after="0" w:line="240" w:lineRule="auto"/>
              <w:ind w:firstLine="567"/>
              <w:jc w:val="left"/>
              <w:rPr>
                <w:rFonts w:ascii="Times New Roman" w:hAnsi="Times New Roman"/>
                <w:b/>
                <w:sz w:val="24"/>
                <w:szCs w:val="24"/>
                <w:u w:val="single"/>
                <w:lang w:val="ru-RU"/>
              </w:rPr>
            </w:pPr>
            <w:r>
              <w:rPr>
                <w:rFonts w:ascii="Times New Roman" w:hAnsi="Times New Roman"/>
                <w:b/>
                <w:sz w:val="24"/>
                <w:szCs w:val="24"/>
                <w:u w:val="single"/>
                <w:lang w:val="ru-RU"/>
              </w:rPr>
              <w:t>Поставщик</w:t>
            </w:r>
            <w:r>
              <w:rPr>
                <w:rFonts w:ascii="Times New Roman" w:hAnsi="Times New Roman"/>
                <w:b/>
                <w:sz w:val="24"/>
                <w:szCs w:val="24"/>
                <w:u w:val="single"/>
              </w:rPr>
              <w:t>:</w:t>
            </w:r>
          </w:p>
          <w:p w:rsidR="00E72DB2" w:rsidRDefault="00E72DB2">
            <w:pPr>
              <w:pStyle w:val="aff8"/>
              <w:widowControl w:val="0"/>
              <w:spacing w:after="0" w:line="240" w:lineRule="auto"/>
              <w:ind w:firstLine="567"/>
              <w:jc w:val="left"/>
              <w:rPr>
                <w:rFonts w:ascii="Times New Roman" w:hAnsi="Times New Roman"/>
                <w:szCs w:val="24"/>
                <w:u w:val="single"/>
                <w:lang w:val="ru-RU"/>
              </w:rPr>
            </w:pPr>
          </w:p>
        </w:tc>
      </w:tr>
      <w:tr w:rsidR="00E72DB2">
        <w:tc>
          <w:tcPr>
            <w:tcW w:w="4785" w:type="dxa"/>
            <w:shd w:val="clear" w:color="auto" w:fill="FFFFFF" w:themeFill="background1"/>
          </w:tcPr>
          <w:p w:rsidR="00E72DB2" w:rsidRDefault="004E7B51">
            <w:pPr>
              <w:pStyle w:val="aff8"/>
              <w:widowControl w:val="0"/>
              <w:spacing w:after="0" w:line="240" w:lineRule="auto"/>
              <w:ind w:firstLine="567"/>
              <w:jc w:val="left"/>
              <w:rPr>
                <w:rFonts w:ascii="Times New Roman" w:hAnsi="Times New Roman"/>
                <w:sz w:val="24"/>
                <w:szCs w:val="24"/>
                <w:lang w:val="ru-RU"/>
              </w:rPr>
            </w:pPr>
            <w:r>
              <w:rPr>
                <w:rFonts w:ascii="Times New Roman" w:hAnsi="Times New Roman"/>
                <w:sz w:val="24"/>
                <w:szCs w:val="24"/>
                <w:lang w:val="ru-RU"/>
              </w:rPr>
              <w:t>_______________ / /</w:t>
            </w:r>
          </w:p>
          <w:p w:rsidR="00E72DB2" w:rsidRDefault="004E7B51">
            <w:pPr>
              <w:pStyle w:val="aff8"/>
              <w:widowControl w:val="0"/>
              <w:spacing w:after="0" w:line="240" w:lineRule="auto"/>
              <w:ind w:firstLine="567"/>
              <w:jc w:val="left"/>
              <w:rPr>
                <w:rFonts w:ascii="Times New Roman" w:hAnsi="Times New Roman"/>
                <w:szCs w:val="24"/>
                <w:lang w:val="ru-RU"/>
              </w:rPr>
            </w:pPr>
            <w:proofErr w:type="spellStart"/>
            <w:r>
              <w:rPr>
                <w:rFonts w:ascii="Times New Roman" w:hAnsi="Times New Roman"/>
                <w:sz w:val="24"/>
                <w:szCs w:val="24"/>
                <w:lang w:val="ru-RU"/>
              </w:rPr>
              <w:t>м.п</w:t>
            </w:r>
            <w:proofErr w:type="spellEnd"/>
            <w:r>
              <w:rPr>
                <w:rFonts w:ascii="Times New Roman" w:hAnsi="Times New Roman"/>
                <w:sz w:val="24"/>
                <w:szCs w:val="24"/>
                <w:lang w:val="ru-RU"/>
              </w:rPr>
              <w:t>.</w:t>
            </w:r>
          </w:p>
        </w:tc>
        <w:tc>
          <w:tcPr>
            <w:tcW w:w="4785" w:type="dxa"/>
            <w:shd w:val="clear" w:color="auto" w:fill="FFFFFF" w:themeFill="background1"/>
          </w:tcPr>
          <w:p w:rsidR="00E72DB2" w:rsidRDefault="004E7B51">
            <w:pPr>
              <w:pStyle w:val="aff8"/>
              <w:widowControl w:val="0"/>
              <w:spacing w:after="0" w:line="240" w:lineRule="auto"/>
              <w:ind w:firstLine="567"/>
              <w:jc w:val="left"/>
              <w:rPr>
                <w:rFonts w:ascii="Times New Roman" w:hAnsi="Times New Roman"/>
                <w:sz w:val="24"/>
                <w:szCs w:val="24"/>
                <w:lang w:val="ru-RU"/>
              </w:rPr>
            </w:pPr>
            <w:r>
              <w:rPr>
                <w:rFonts w:ascii="Times New Roman" w:hAnsi="Times New Roman"/>
                <w:sz w:val="24"/>
                <w:szCs w:val="24"/>
                <w:lang w:val="ru-RU"/>
              </w:rPr>
              <w:t xml:space="preserve">_______________ / </w:t>
            </w:r>
            <w:r>
              <w:rPr>
                <w:rFonts w:ascii="Times New Roman" w:hAnsi="Times New Roman"/>
                <w:bCs/>
                <w:sz w:val="24"/>
                <w:szCs w:val="24"/>
                <w:lang w:val="ru-RU" w:eastAsia="ru-RU"/>
              </w:rPr>
              <w:t xml:space="preserve"> </w:t>
            </w:r>
            <w:r>
              <w:rPr>
                <w:rFonts w:ascii="Times New Roman" w:hAnsi="Times New Roman"/>
                <w:sz w:val="24"/>
                <w:szCs w:val="24"/>
                <w:lang w:val="ru-RU"/>
              </w:rPr>
              <w:t>/</w:t>
            </w:r>
          </w:p>
          <w:p w:rsidR="00E72DB2" w:rsidRDefault="004E7B51">
            <w:pPr>
              <w:pStyle w:val="aff8"/>
              <w:widowControl w:val="0"/>
              <w:spacing w:after="0" w:line="240" w:lineRule="auto"/>
              <w:ind w:firstLine="567"/>
              <w:jc w:val="left"/>
              <w:rPr>
                <w:rFonts w:ascii="Times New Roman" w:hAnsi="Times New Roman"/>
                <w:szCs w:val="24"/>
                <w:lang w:val="ru-RU"/>
              </w:rPr>
            </w:pPr>
            <w:proofErr w:type="spellStart"/>
            <w:r>
              <w:rPr>
                <w:rFonts w:ascii="Times New Roman" w:hAnsi="Times New Roman"/>
                <w:sz w:val="24"/>
                <w:szCs w:val="24"/>
                <w:lang w:val="ru-RU"/>
              </w:rPr>
              <w:t>м.п</w:t>
            </w:r>
            <w:proofErr w:type="spellEnd"/>
            <w:r>
              <w:rPr>
                <w:rFonts w:ascii="Times New Roman" w:hAnsi="Times New Roman"/>
                <w:sz w:val="24"/>
                <w:szCs w:val="24"/>
                <w:lang w:val="ru-RU"/>
              </w:rPr>
              <w:t>.</w:t>
            </w:r>
          </w:p>
        </w:tc>
      </w:tr>
    </w:tbl>
    <w:p w:rsidR="00E72DB2" w:rsidRDefault="004E7B51">
      <w:pPr>
        <w:rPr>
          <w:b/>
          <w:bCs/>
          <w:sz w:val="24"/>
          <w:szCs w:val="24"/>
          <w:highlight w:val="yellow"/>
        </w:rPr>
      </w:pPr>
      <w:r>
        <w:br w:type="page"/>
      </w:r>
    </w:p>
    <w:p w:rsidR="00E72DB2" w:rsidRDefault="004E7B51">
      <w:pPr>
        <w:pStyle w:val="a9"/>
        <w:ind w:firstLine="567"/>
        <w:jc w:val="right"/>
        <w:outlineLvl w:val="0"/>
        <w:rPr>
          <w:b/>
          <w:bCs/>
          <w:sz w:val="24"/>
          <w:szCs w:val="24"/>
        </w:rPr>
      </w:pPr>
      <w:r>
        <w:rPr>
          <w:b/>
          <w:bCs/>
          <w:sz w:val="24"/>
          <w:szCs w:val="24"/>
        </w:rPr>
        <w:lastRenderedPageBreak/>
        <w:t>Приложение № 2</w:t>
      </w:r>
    </w:p>
    <w:p w:rsidR="00E72DB2" w:rsidRDefault="004E7B51">
      <w:pPr>
        <w:pStyle w:val="a9"/>
        <w:ind w:firstLine="567"/>
        <w:jc w:val="right"/>
        <w:rPr>
          <w:bCs/>
          <w:sz w:val="24"/>
          <w:szCs w:val="24"/>
        </w:rPr>
      </w:pPr>
      <w:r>
        <w:rPr>
          <w:bCs/>
          <w:sz w:val="24"/>
          <w:szCs w:val="24"/>
        </w:rPr>
        <w:t xml:space="preserve">к договору поставки </w:t>
      </w:r>
    </w:p>
    <w:p w:rsidR="00E72DB2" w:rsidRDefault="004E7B51">
      <w:pPr>
        <w:pStyle w:val="a9"/>
        <w:ind w:firstLine="567"/>
        <w:jc w:val="right"/>
        <w:rPr>
          <w:bCs/>
          <w:sz w:val="24"/>
          <w:szCs w:val="24"/>
        </w:rPr>
      </w:pPr>
      <w:r>
        <w:rPr>
          <w:bCs/>
          <w:sz w:val="24"/>
          <w:szCs w:val="24"/>
        </w:rPr>
        <w:t>№ _____от «___» _________ ______ г.</w:t>
      </w:r>
    </w:p>
    <w:p w:rsidR="00E72DB2" w:rsidRDefault="00E72DB2">
      <w:pPr>
        <w:pStyle w:val="a9"/>
        <w:ind w:firstLine="567"/>
        <w:jc w:val="right"/>
        <w:rPr>
          <w:bCs/>
          <w:sz w:val="24"/>
          <w:szCs w:val="24"/>
        </w:rPr>
      </w:pPr>
    </w:p>
    <w:p w:rsidR="00E72DB2" w:rsidRDefault="00E72DB2">
      <w:pPr>
        <w:spacing w:line="264" w:lineRule="auto"/>
        <w:jc w:val="center"/>
        <w:rPr>
          <w:b/>
          <w:sz w:val="24"/>
          <w:szCs w:val="24"/>
        </w:rPr>
      </w:pPr>
    </w:p>
    <w:p w:rsidR="00E72DB2" w:rsidRDefault="00E72DB2">
      <w:pPr>
        <w:spacing w:line="264" w:lineRule="auto"/>
        <w:jc w:val="center"/>
        <w:rPr>
          <w:b/>
          <w:sz w:val="24"/>
          <w:szCs w:val="24"/>
        </w:rPr>
      </w:pPr>
    </w:p>
    <w:p w:rsidR="00E72DB2" w:rsidRDefault="00E72DB2">
      <w:pPr>
        <w:spacing w:line="264" w:lineRule="auto"/>
        <w:jc w:val="center"/>
        <w:rPr>
          <w:b/>
          <w:sz w:val="24"/>
          <w:szCs w:val="24"/>
        </w:rPr>
      </w:pPr>
    </w:p>
    <w:p w:rsidR="00E72DB2" w:rsidRDefault="00E72DB2">
      <w:pPr>
        <w:spacing w:line="264" w:lineRule="auto"/>
        <w:jc w:val="center"/>
        <w:rPr>
          <w:b/>
          <w:sz w:val="24"/>
          <w:szCs w:val="24"/>
        </w:rPr>
      </w:pPr>
    </w:p>
    <w:p w:rsidR="00E72DB2" w:rsidRDefault="00E72DB2">
      <w:pPr>
        <w:spacing w:line="264" w:lineRule="auto"/>
        <w:jc w:val="center"/>
        <w:rPr>
          <w:b/>
          <w:sz w:val="24"/>
          <w:szCs w:val="24"/>
        </w:rPr>
      </w:pPr>
    </w:p>
    <w:p w:rsidR="00E72DB2" w:rsidRDefault="00E72DB2">
      <w:pPr>
        <w:spacing w:line="264" w:lineRule="auto"/>
        <w:jc w:val="center"/>
        <w:rPr>
          <w:b/>
          <w:sz w:val="24"/>
          <w:szCs w:val="24"/>
        </w:rPr>
      </w:pPr>
    </w:p>
    <w:p w:rsidR="00E72DB2" w:rsidRDefault="00E72DB2">
      <w:pPr>
        <w:spacing w:line="264" w:lineRule="auto"/>
        <w:jc w:val="center"/>
        <w:rPr>
          <w:b/>
          <w:sz w:val="24"/>
          <w:szCs w:val="24"/>
        </w:rPr>
      </w:pPr>
    </w:p>
    <w:p w:rsidR="00E72DB2" w:rsidRDefault="00E72DB2">
      <w:pPr>
        <w:spacing w:line="264" w:lineRule="auto"/>
        <w:jc w:val="center"/>
        <w:rPr>
          <w:b/>
          <w:sz w:val="24"/>
          <w:szCs w:val="24"/>
        </w:rPr>
      </w:pPr>
    </w:p>
    <w:p w:rsidR="00E72DB2" w:rsidRDefault="00E72DB2">
      <w:pPr>
        <w:spacing w:line="264" w:lineRule="auto"/>
        <w:jc w:val="center"/>
        <w:rPr>
          <w:b/>
          <w:sz w:val="24"/>
          <w:szCs w:val="24"/>
        </w:rPr>
      </w:pPr>
    </w:p>
    <w:p w:rsidR="00E72DB2" w:rsidRDefault="00E72DB2">
      <w:pPr>
        <w:spacing w:line="264" w:lineRule="auto"/>
        <w:jc w:val="center"/>
        <w:rPr>
          <w:b/>
          <w:sz w:val="24"/>
          <w:szCs w:val="24"/>
        </w:rPr>
      </w:pPr>
    </w:p>
    <w:p w:rsidR="00E72DB2" w:rsidRDefault="00E72DB2">
      <w:pPr>
        <w:spacing w:line="264" w:lineRule="auto"/>
        <w:jc w:val="center"/>
        <w:rPr>
          <w:b/>
          <w:sz w:val="24"/>
          <w:szCs w:val="24"/>
        </w:rPr>
      </w:pPr>
    </w:p>
    <w:p w:rsidR="00E72DB2" w:rsidRDefault="004E7B51">
      <w:pPr>
        <w:spacing w:line="264" w:lineRule="auto"/>
        <w:jc w:val="center"/>
        <w:rPr>
          <w:b/>
          <w:sz w:val="24"/>
          <w:szCs w:val="24"/>
        </w:rPr>
      </w:pPr>
      <w:r>
        <w:rPr>
          <w:b/>
          <w:sz w:val="24"/>
          <w:szCs w:val="24"/>
        </w:rPr>
        <w:t>Технические требования на поставку МТР</w:t>
      </w:r>
    </w:p>
    <w:p w:rsidR="00E72DB2" w:rsidRDefault="00E72DB2">
      <w:pPr>
        <w:spacing w:line="264" w:lineRule="auto"/>
        <w:jc w:val="center"/>
        <w:rPr>
          <w:b/>
          <w:sz w:val="24"/>
          <w:szCs w:val="24"/>
        </w:rPr>
      </w:pPr>
    </w:p>
    <w:p w:rsidR="004E7B51" w:rsidRDefault="004E7B51">
      <w:pPr>
        <w:spacing w:line="264" w:lineRule="auto"/>
        <w:jc w:val="center"/>
        <w:rPr>
          <w:b/>
          <w:sz w:val="24"/>
          <w:szCs w:val="24"/>
        </w:rPr>
      </w:pPr>
    </w:p>
    <w:p w:rsidR="00E72DB2" w:rsidRDefault="00E72DB2">
      <w:pPr>
        <w:spacing w:line="264" w:lineRule="auto"/>
        <w:jc w:val="center"/>
        <w:rPr>
          <w:sz w:val="24"/>
          <w:szCs w:val="24"/>
        </w:rPr>
      </w:pPr>
    </w:p>
    <w:p w:rsidR="00E72DB2" w:rsidRDefault="00E72DB2">
      <w:pPr>
        <w:spacing w:line="264" w:lineRule="auto"/>
        <w:jc w:val="center"/>
        <w:rPr>
          <w:sz w:val="24"/>
          <w:szCs w:val="24"/>
          <w:shd w:val="clear" w:color="auto" w:fill="FFFFFF"/>
        </w:rPr>
      </w:pPr>
    </w:p>
    <w:p w:rsidR="00E72DB2" w:rsidRDefault="00E72DB2">
      <w:pPr>
        <w:spacing w:line="264" w:lineRule="auto"/>
        <w:jc w:val="center"/>
        <w:rPr>
          <w:b/>
          <w:sz w:val="24"/>
          <w:szCs w:val="24"/>
        </w:rPr>
      </w:pPr>
    </w:p>
    <w:p w:rsidR="00E72DB2" w:rsidRDefault="00E72DB2">
      <w:pPr>
        <w:pStyle w:val="a9"/>
        <w:ind w:firstLine="567"/>
        <w:jc w:val="right"/>
        <w:outlineLvl w:val="0"/>
        <w:rPr>
          <w:b/>
          <w:bCs/>
          <w:sz w:val="24"/>
          <w:szCs w:val="24"/>
        </w:rPr>
      </w:pPr>
    </w:p>
    <w:p w:rsidR="00E72DB2" w:rsidRDefault="00E72DB2">
      <w:pPr>
        <w:pStyle w:val="a9"/>
        <w:ind w:firstLine="567"/>
        <w:jc w:val="right"/>
        <w:outlineLvl w:val="0"/>
        <w:rPr>
          <w:b/>
          <w:bCs/>
          <w:sz w:val="24"/>
          <w:szCs w:val="24"/>
        </w:rPr>
      </w:pPr>
    </w:p>
    <w:p w:rsidR="00E72DB2" w:rsidRDefault="00E72DB2">
      <w:pPr>
        <w:pStyle w:val="a9"/>
        <w:ind w:firstLine="567"/>
        <w:jc w:val="right"/>
        <w:outlineLvl w:val="0"/>
        <w:rPr>
          <w:b/>
          <w:bCs/>
          <w:sz w:val="24"/>
          <w:szCs w:val="24"/>
        </w:rPr>
      </w:pPr>
    </w:p>
    <w:p w:rsidR="00E72DB2" w:rsidRDefault="00E72DB2">
      <w:pPr>
        <w:pStyle w:val="a9"/>
        <w:ind w:firstLine="567"/>
        <w:jc w:val="right"/>
        <w:outlineLvl w:val="0"/>
        <w:rPr>
          <w:b/>
          <w:bCs/>
          <w:sz w:val="24"/>
          <w:szCs w:val="24"/>
        </w:rPr>
      </w:pPr>
    </w:p>
    <w:p w:rsidR="00E72DB2" w:rsidRDefault="00E72DB2">
      <w:pPr>
        <w:pStyle w:val="a9"/>
        <w:ind w:firstLine="567"/>
        <w:jc w:val="right"/>
        <w:outlineLvl w:val="0"/>
        <w:rPr>
          <w:b/>
          <w:bCs/>
          <w:sz w:val="24"/>
          <w:szCs w:val="24"/>
        </w:rPr>
      </w:pPr>
    </w:p>
    <w:p w:rsidR="00E72DB2" w:rsidRDefault="00E72DB2">
      <w:pPr>
        <w:pStyle w:val="a9"/>
        <w:ind w:firstLine="567"/>
        <w:jc w:val="right"/>
        <w:outlineLvl w:val="0"/>
        <w:rPr>
          <w:b/>
          <w:bCs/>
          <w:sz w:val="24"/>
          <w:szCs w:val="24"/>
        </w:rPr>
      </w:pPr>
    </w:p>
    <w:p w:rsidR="00E72DB2" w:rsidRDefault="00E72DB2">
      <w:pPr>
        <w:pStyle w:val="a9"/>
        <w:ind w:firstLine="567"/>
        <w:jc w:val="right"/>
        <w:outlineLvl w:val="0"/>
        <w:rPr>
          <w:b/>
          <w:bCs/>
          <w:sz w:val="24"/>
          <w:szCs w:val="24"/>
        </w:rPr>
      </w:pPr>
    </w:p>
    <w:p w:rsidR="00E72DB2" w:rsidRDefault="00E72DB2">
      <w:pPr>
        <w:pStyle w:val="a9"/>
        <w:ind w:firstLine="567"/>
        <w:jc w:val="right"/>
        <w:outlineLvl w:val="0"/>
        <w:rPr>
          <w:b/>
          <w:bCs/>
          <w:sz w:val="24"/>
          <w:szCs w:val="24"/>
        </w:rPr>
      </w:pPr>
    </w:p>
    <w:p w:rsidR="00E72DB2" w:rsidRDefault="00E72DB2">
      <w:pPr>
        <w:pStyle w:val="a9"/>
        <w:ind w:firstLine="567"/>
        <w:jc w:val="right"/>
        <w:outlineLvl w:val="0"/>
        <w:rPr>
          <w:b/>
          <w:bCs/>
          <w:sz w:val="24"/>
          <w:szCs w:val="24"/>
        </w:rPr>
      </w:pPr>
    </w:p>
    <w:p w:rsidR="00E72DB2" w:rsidRDefault="00E72DB2">
      <w:pPr>
        <w:pStyle w:val="a9"/>
        <w:ind w:firstLine="567"/>
        <w:jc w:val="right"/>
        <w:outlineLvl w:val="0"/>
        <w:rPr>
          <w:b/>
          <w:bCs/>
          <w:sz w:val="24"/>
          <w:szCs w:val="24"/>
        </w:rPr>
      </w:pPr>
    </w:p>
    <w:p w:rsidR="00E72DB2" w:rsidRDefault="00E72DB2">
      <w:pPr>
        <w:pStyle w:val="a9"/>
        <w:ind w:firstLine="567"/>
        <w:jc w:val="right"/>
        <w:outlineLvl w:val="0"/>
        <w:rPr>
          <w:b/>
          <w:bCs/>
          <w:sz w:val="24"/>
          <w:szCs w:val="24"/>
        </w:rPr>
      </w:pPr>
    </w:p>
    <w:p w:rsidR="00E72DB2" w:rsidRDefault="00E72DB2">
      <w:pPr>
        <w:pStyle w:val="a9"/>
        <w:ind w:firstLine="567"/>
        <w:jc w:val="right"/>
        <w:outlineLvl w:val="0"/>
        <w:rPr>
          <w:b/>
          <w:bCs/>
          <w:sz w:val="24"/>
          <w:szCs w:val="24"/>
        </w:rPr>
      </w:pPr>
    </w:p>
    <w:p w:rsidR="00E72DB2" w:rsidRDefault="00E72DB2">
      <w:pPr>
        <w:pStyle w:val="a9"/>
        <w:ind w:firstLine="567"/>
        <w:jc w:val="right"/>
        <w:outlineLvl w:val="0"/>
        <w:rPr>
          <w:b/>
          <w:bCs/>
          <w:sz w:val="24"/>
          <w:szCs w:val="24"/>
        </w:rPr>
      </w:pPr>
    </w:p>
    <w:p w:rsidR="00E72DB2" w:rsidRDefault="00E72DB2">
      <w:pPr>
        <w:pStyle w:val="a9"/>
        <w:ind w:firstLine="567"/>
        <w:jc w:val="right"/>
        <w:outlineLvl w:val="0"/>
        <w:rPr>
          <w:b/>
          <w:bCs/>
          <w:sz w:val="24"/>
          <w:szCs w:val="24"/>
        </w:rPr>
      </w:pPr>
    </w:p>
    <w:p w:rsidR="00E72DB2" w:rsidRDefault="00E72DB2">
      <w:pPr>
        <w:pStyle w:val="a9"/>
        <w:ind w:firstLine="567"/>
        <w:jc w:val="right"/>
        <w:outlineLvl w:val="0"/>
        <w:rPr>
          <w:b/>
          <w:bCs/>
          <w:sz w:val="24"/>
          <w:szCs w:val="24"/>
        </w:rPr>
      </w:pPr>
    </w:p>
    <w:p w:rsidR="00E72DB2" w:rsidRDefault="00E72DB2">
      <w:pPr>
        <w:pStyle w:val="a9"/>
        <w:ind w:firstLine="567"/>
        <w:jc w:val="right"/>
        <w:outlineLvl w:val="0"/>
        <w:rPr>
          <w:b/>
          <w:bCs/>
          <w:sz w:val="24"/>
          <w:szCs w:val="24"/>
        </w:rPr>
      </w:pPr>
    </w:p>
    <w:p w:rsidR="00E72DB2" w:rsidRDefault="00E72DB2">
      <w:pPr>
        <w:pStyle w:val="a9"/>
        <w:ind w:firstLine="567"/>
        <w:jc w:val="right"/>
        <w:outlineLvl w:val="0"/>
        <w:rPr>
          <w:b/>
          <w:bCs/>
          <w:sz w:val="24"/>
          <w:szCs w:val="24"/>
        </w:rPr>
      </w:pPr>
    </w:p>
    <w:p w:rsidR="00E72DB2" w:rsidRDefault="00E72DB2">
      <w:pPr>
        <w:pStyle w:val="a9"/>
        <w:ind w:firstLine="567"/>
        <w:jc w:val="right"/>
        <w:outlineLvl w:val="0"/>
        <w:rPr>
          <w:b/>
          <w:bCs/>
          <w:sz w:val="24"/>
          <w:szCs w:val="24"/>
        </w:rPr>
      </w:pPr>
    </w:p>
    <w:p w:rsidR="00E72DB2" w:rsidRDefault="00E72DB2">
      <w:pPr>
        <w:pStyle w:val="a9"/>
        <w:ind w:firstLine="567"/>
        <w:jc w:val="right"/>
        <w:outlineLvl w:val="0"/>
        <w:rPr>
          <w:b/>
          <w:bCs/>
          <w:sz w:val="24"/>
          <w:szCs w:val="24"/>
        </w:rPr>
      </w:pPr>
    </w:p>
    <w:p w:rsidR="00E72DB2" w:rsidRDefault="00E72DB2">
      <w:pPr>
        <w:pStyle w:val="a9"/>
        <w:ind w:firstLine="567"/>
        <w:jc w:val="right"/>
        <w:outlineLvl w:val="0"/>
        <w:rPr>
          <w:b/>
          <w:bCs/>
          <w:sz w:val="24"/>
          <w:szCs w:val="24"/>
        </w:rPr>
      </w:pPr>
    </w:p>
    <w:p w:rsidR="00E72DB2" w:rsidRDefault="00E72DB2">
      <w:pPr>
        <w:pStyle w:val="a9"/>
        <w:jc w:val="right"/>
        <w:outlineLvl w:val="0"/>
      </w:pPr>
    </w:p>
    <w:sectPr w:rsidR="00E72DB2">
      <w:headerReference w:type="default" r:id="rId16"/>
      <w:footerReference w:type="even" r:id="rId17"/>
      <w:footerReference w:type="default" r:id="rId18"/>
      <w:headerReference w:type="first" r:id="rId19"/>
      <w:footerReference w:type="first" r:id="rId20"/>
      <w:pgSz w:w="11906" w:h="16838"/>
      <w:pgMar w:top="1134" w:right="1416" w:bottom="1134" w:left="1134" w:header="720" w:footer="720" w:gutter="0"/>
      <w:cols w:space="720"/>
      <w:formProt w:val="0"/>
      <w:docGrid w:linePitch="100" w:charSpace="2457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0AE6" w:rsidRDefault="004E7B51">
      <w:r>
        <w:separator/>
      </w:r>
    </w:p>
  </w:endnote>
  <w:endnote w:type="continuationSeparator" w:id="0">
    <w:p w:rsidR="00360AE6" w:rsidRDefault="004E7B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Unicode MS">
    <w:altName w:val="Arial"/>
    <w:panose1 w:val="020B0604020202020204"/>
    <w:charset w:val="01"/>
    <w:family w:val="roman"/>
    <w:pitch w:val="variable"/>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Times New Roman;serif">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2DB2" w:rsidRDefault="004E7B51">
    <w:pPr>
      <w:pStyle w:val="aff6"/>
      <w:ind w:right="360"/>
    </w:pPr>
    <w:r>
      <w:rPr>
        <w:noProof/>
      </w:rPr>
      <mc:AlternateContent>
        <mc:Choice Requires="wps">
          <w:drawing>
            <wp:anchor distT="0" distB="0" distL="0" distR="0" simplePos="0" relativeHeight="251656192" behindDoc="1" locked="0" layoutInCell="0" allowOverlap="1">
              <wp:simplePos x="0" y="0"/>
              <wp:positionH relativeFrom="margin">
                <wp:align>right</wp:align>
              </wp:positionH>
              <wp:positionV relativeFrom="paragraph">
                <wp:posOffset>635</wp:posOffset>
              </wp:positionV>
              <wp:extent cx="14605" cy="14605"/>
              <wp:effectExtent l="0" t="0" r="0" b="0"/>
              <wp:wrapSquare wrapText="bothSides"/>
              <wp:docPr id="1" name="Врезка1"/>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rsidR="00E72DB2" w:rsidRDefault="004E7B51">
                          <w:pPr>
                            <w:pStyle w:val="aff6"/>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0</w:t>
                          </w:r>
                          <w:r>
                            <w:rPr>
                              <w:rStyle w:val="a3"/>
                              <w:color w:val="000000"/>
                            </w:rPr>
                            <w:fldChar w:fldCharType="end"/>
                          </w:r>
                        </w:p>
                      </w:txbxContent>
                    </wps:txbx>
                    <wps:bodyPr lIns="0" tIns="0" rIns="0" bIns="0" anchor="t">
                      <a:spAutoFit/>
                    </wps:bodyPr>
                  </wps:wsp>
                </a:graphicData>
              </a:graphic>
            </wp:anchor>
          </w:drawing>
        </mc:Choice>
        <mc:Fallback>
          <w:pict>
            <v:rect id="Врезка1" o:spid="_x0000_s1026" style="position:absolute;margin-left:-50.05pt;margin-top:.05pt;width:1.15pt;height:1.15pt;z-index:-25166028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" o:allowincell="f" filled="f" stroked="f" strokeweight="0">
              <v:textbox style="mso-fit-shape-to-text:t" inset="0,0,0,0">
                <w:txbxContent>
                  <w:p w:rsidR="00E72DB2" w:rsidRDefault="004E7B51">
                    <w:pPr>
                      <w:pStyle w:val="aff6"/>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0</w:t>
                    </w:r>
                    <w:r>
                      <w:rPr>
                        <w:rStyle w:val="a3"/>
                        <w:color w:val="000000"/>
                      </w:rPr>
                      <w:fldChar w:fldCharType="end"/>
                    </w:r>
                  </w:p>
                </w:txbxContent>
              </v:textbox>
              <w10:wrap type="square" anchorx="margin"/>
            </v:rect>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2DB2" w:rsidRDefault="004E7B51">
    <w:pPr>
      <w:pStyle w:val="aff6"/>
      <w:ind w:right="360"/>
    </w:pPr>
    <w:r>
      <w:rPr>
        <w:noProof/>
      </w:rPr>
      <mc:AlternateContent>
        <mc:Choice Requires="wps">
          <w:drawing>
            <wp:anchor distT="0" distB="0" distL="0" distR="0" simplePos="0" relativeHeight="251659264" behindDoc="1" locked="0" layoutInCell="0" allowOverlap="1">
              <wp:simplePos x="0" y="0"/>
              <wp:positionH relativeFrom="margin">
                <wp:align>right</wp:align>
              </wp:positionH>
              <wp:positionV relativeFrom="paragraph">
                <wp:posOffset>635</wp:posOffset>
              </wp:positionV>
              <wp:extent cx="127635" cy="145415"/>
              <wp:effectExtent l="0" t="0" r="0" b="0"/>
              <wp:wrapSquare wrapText="bothSides"/>
              <wp:docPr id="3" name="Врезка2"/>
              <wp:cNvGraphicFramePr/>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E72DB2" w:rsidRDefault="004E7B51">
                          <w:pPr>
                            <w:pStyle w:val="aff6"/>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sidR="009A295C">
                            <w:rPr>
                              <w:rStyle w:val="a3"/>
                              <w:noProof/>
                              <w:color w:val="000000"/>
                            </w:rPr>
                            <w:t>16</w:t>
                          </w:r>
                          <w:r>
                            <w:rPr>
                              <w:rStyle w:val="a3"/>
                              <w:color w:val="000000"/>
                            </w:rPr>
                            <w:fldChar w:fldCharType="end"/>
                          </w:r>
                        </w:p>
                      </w:txbxContent>
                    </wps:txbx>
                    <wps:bodyPr lIns="0" tIns="0" rIns="0" bIns="0" anchor="t">
                      <a:spAutoFit/>
                    </wps:bodyPr>
                  </wps:wsp>
                </a:graphicData>
              </a:graphic>
            </wp:anchor>
          </w:drawing>
        </mc:Choice>
        <mc:Fallback>
          <w:pict>
            <v:rect id="Врезка2" o:spid="_x0000_s1027" style="position:absolute;margin-left:-41.15pt;margin-top:.05pt;width:10.05pt;height:11.45pt;z-index:-251657216;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" o:allowincell="f" filled="f" stroked="f" strokeweight="0">
              <v:textbox style="mso-fit-shape-to-text:t" inset="0,0,0,0">
                <w:txbxContent>
                  <w:p w:rsidR="00E72DB2" w:rsidRDefault="004E7B51">
                    <w:pPr>
                      <w:pStyle w:val="aff6"/>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sidR="009A295C">
                      <w:rPr>
                        <w:rStyle w:val="a3"/>
                        <w:noProof/>
                        <w:color w:val="000000"/>
                      </w:rPr>
                      <w:t>16</w:t>
                    </w:r>
                    <w:r>
                      <w:rPr>
                        <w:rStyle w:val="a3"/>
                        <w:color w:val="000000"/>
                      </w:rPr>
                      <w:fldChar w:fldCharType="end"/>
                    </w:r>
                  </w:p>
                </w:txbxContent>
              </v:textbox>
              <w10:wrap type="square" anchorx="margin"/>
            </v:rect>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2DB2" w:rsidRDefault="004E7B51">
    <w:pPr>
      <w:pStyle w:val="aff6"/>
      <w:ind w:right="360"/>
    </w:pPr>
    <w:r>
      <w:rPr>
        <w:noProof/>
      </w:rPr>
      <mc:AlternateContent>
        <mc:Choice Requires="wps">
          <w:drawing>
            <wp:anchor distT="0" distB="0" distL="0" distR="0" simplePos="0" relativeHeight="251660288" behindDoc="1" locked="0" layoutInCell="0" allowOverlap="1">
              <wp:simplePos x="0" y="0"/>
              <wp:positionH relativeFrom="margin">
                <wp:align>right</wp:align>
              </wp:positionH>
              <wp:positionV relativeFrom="paragraph">
                <wp:posOffset>635</wp:posOffset>
              </wp:positionV>
              <wp:extent cx="127635" cy="145415"/>
              <wp:effectExtent l="0" t="0" r="0" b="0"/>
              <wp:wrapSquare wrapText="bothSides"/>
              <wp:docPr id="5" name="Врезка2"/>
              <wp:cNvGraphicFramePr/>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E72DB2" w:rsidRDefault="004E7B51">
                          <w:pPr>
                            <w:pStyle w:val="aff6"/>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16</w:t>
                          </w:r>
                          <w:r>
                            <w:rPr>
                              <w:rStyle w:val="a3"/>
                              <w:color w:val="000000"/>
                            </w:rPr>
                            <w:fldChar w:fldCharType="end"/>
                          </w:r>
                        </w:p>
                      </w:txbxContent>
                    </wps:txbx>
                    <wps:bodyPr lIns="0" tIns="0" rIns="0" bIns="0" anchor="t">
                      <a:spAutoFit/>
                    </wps:bodyPr>
                  </wps:wsp>
                </a:graphicData>
              </a:graphic>
            </wp:anchor>
          </w:drawing>
        </mc:Choice>
        <mc:Fallback>
          <w:pict>
            <v:rect id="_x0000_s1028" style="position:absolute;margin-left:-41.15pt;margin-top:.05pt;width:10.05pt;height:11.45pt;z-index:-25165619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" o:allowincell="f" filled="f" stroked="f" strokeweight="0">
              <v:textbox style="mso-fit-shape-to-text:t" inset="0,0,0,0">
                <w:txbxContent>
                  <w:p w:rsidR="00E72DB2" w:rsidRDefault="004E7B51">
                    <w:pPr>
                      <w:pStyle w:val="aff6"/>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16</w:t>
                    </w:r>
                    <w:r>
                      <w:rPr>
                        <w:rStyle w:val="a3"/>
                        <w:color w:val="000000"/>
                      </w:rPr>
                      <w:fldChar w:fldCharType="end"/>
                    </w:r>
                  </w:p>
                </w:txbxContent>
              </v:textbox>
              <w10:wrap type="square" anchorx="margin"/>
            </v:rect>
          </w:pict>
        </mc:Fallback>
      </mc:AlternateConten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2DB2" w:rsidRDefault="004E7B51">
    <w:pPr>
      <w:pStyle w:val="aff6"/>
      <w:ind w:right="360"/>
    </w:pPr>
    <w:r>
      <w:rPr>
        <w:noProof/>
      </w:rPr>
      <mc:AlternateContent>
        <mc:Choice Requires="wps">
          <w:drawing>
            <wp:anchor distT="0" distB="0" distL="0" distR="0" simplePos="0" relativeHeight="251655168" behindDoc="1" locked="0" layoutInCell="0" allowOverlap="1">
              <wp:simplePos x="0" y="0"/>
              <wp:positionH relativeFrom="margin">
                <wp:align>right</wp:align>
              </wp:positionH>
              <wp:positionV relativeFrom="paragraph">
                <wp:posOffset>635</wp:posOffset>
              </wp:positionV>
              <wp:extent cx="14605" cy="14605"/>
              <wp:effectExtent l="0" t="0" r="0" b="0"/>
              <wp:wrapSquare wrapText="bothSides"/>
              <wp:docPr id="7" name="Врезка3"/>
              <wp:cNvGraphicFramePr/>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scrgbClr r="0" g="0" b="0"/>
                      </a:lnRef>
                      <a:fillRef idx="0">
                        <a:scrgbClr r="0" g="0" b="0"/>
                      </a:fillRef>
                      <a:effectRef idx="0">
                        <a:scrgbClr r="0" g="0" b="0"/>
                      </a:effectRef>
                      <a:fontRef idx="minor"/>
                    </wps:style>
                    <wps:txbx>
                      <w:txbxContent>
                        <w:p w:rsidR="00E72DB2" w:rsidRDefault="004E7B51">
                          <w:pPr>
                            <w:pStyle w:val="aff6"/>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0</w:t>
                          </w:r>
                          <w:r>
                            <w:rPr>
                              <w:rStyle w:val="a3"/>
                              <w:color w:val="000000"/>
                            </w:rPr>
                            <w:fldChar w:fldCharType="end"/>
                          </w:r>
                        </w:p>
                      </w:txbxContent>
                    </wps:txbx>
                    <wps:bodyPr lIns="0" tIns="0" rIns="0" bIns="0" anchor="t">
                      <a:spAutoFit/>
                    </wps:bodyPr>
                  </wps:wsp>
                </a:graphicData>
              </a:graphic>
            </wp:anchor>
          </w:drawing>
        </mc:Choice>
        <mc:Fallback>
          <w:pict>
            <v:rect id="Врезка3" o:spid="_x0000_s1029" style="position:absolute;margin-left:-50.05pt;margin-top:.05pt;width:1.15pt;height:1.15pt;z-index:-25166131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" o:allowincell="f" filled="f" stroked="f" strokeweight="0">
              <v:textbox style="mso-fit-shape-to-text:t" inset="0,0,0,0">
                <w:txbxContent>
                  <w:p w:rsidR="00E72DB2" w:rsidRDefault="004E7B51">
                    <w:pPr>
                      <w:pStyle w:val="aff6"/>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0</w:t>
                    </w:r>
                    <w:r>
                      <w:rPr>
                        <w:rStyle w:val="a3"/>
                        <w:color w:val="000000"/>
                      </w:rPr>
                      <w:fldChar w:fldCharType="end"/>
                    </w:r>
                  </w:p>
                </w:txbxContent>
              </v:textbox>
              <w10:wrap type="square" anchorx="margin"/>
            </v:rect>
          </w:pict>
        </mc:Fallback>
      </mc:AlternateConten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2DB2" w:rsidRDefault="004E7B51">
    <w:pPr>
      <w:pStyle w:val="aff6"/>
      <w:ind w:right="360"/>
    </w:pPr>
    <w:r>
      <w:rPr>
        <w:noProof/>
      </w:rPr>
      <mc:AlternateContent>
        <mc:Choice Requires="wps">
          <w:drawing>
            <wp:anchor distT="0" distB="0" distL="0" distR="0" simplePos="0" relativeHeight="251657216" behindDoc="1" locked="0" layoutInCell="0" allowOverlap="1">
              <wp:simplePos x="0" y="0"/>
              <wp:positionH relativeFrom="margin">
                <wp:align>right</wp:align>
              </wp:positionH>
              <wp:positionV relativeFrom="paragraph">
                <wp:posOffset>635</wp:posOffset>
              </wp:positionV>
              <wp:extent cx="127635" cy="145415"/>
              <wp:effectExtent l="0" t="0" r="0" b="0"/>
              <wp:wrapSquare wrapText="bothSides"/>
              <wp:docPr id="9" name="Врезка4"/>
              <wp:cNvGraphicFramePr/>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E72DB2" w:rsidRDefault="004E7B51">
                          <w:pPr>
                            <w:pStyle w:val="aff6"/>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sidR="009A295C">
                            <w:rPr>
                              <w:rStyle w:val="a3"/>
                              <w:noProof/>
                              <w:color w:val="000000"/>
                            </w:rPr>
                            <w:t>17</w:t>
                          </w:r>
                          <w:r>
                            <w:rPr>
                              <w:rStyle w:val="a3"/>
                              <w:color w:val="000000"/>
                            </w:rPr>
                            <w:fldChar w:fldCharType="end"/>
                          </w:r>
                        </w:p>
                      </w:txbxContent>
                    </wps:txbx>
                    <wps:bodyPr lIns="0" tIns="0" rIns="0" bIns="0" anchor="t">
                      <a:spAutoFit/>
                    </wps:bodyPr>
                  </wps:wsp>
                </a:graphicData>
              </a:graphic>
            </wp:anchor>
          </w:drawing>
        </mc:Choice>
        <mc:Fallback>
          <w:pict>
            <v:rect id="Врезка4" o:spid="_x0000_s1030" style="position:absolute;margin-left:-41.15pt;margin-top:.05pt;width:10.05pt;height:11.45pt;z-index:-25165926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" o:allowincell="f" filled="f" stroked="f" strokeweight="0">
              <v:textbox style="mso-fit-shape-to-text:t" inset="0,0,0,0">
                <w:txbxContent>
                  <w:p w:rsidR="00E72DB2" w:rsidRDefault="004E7B51">
                    <w:pPr>
                      <w:pStyle w:val="aff6"/>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sidR="009A295C">
                      <w:rPr>
                        <w:rStyle w:val="a3"/>
                        <w:noProof/>
                        <w:color w:val="000000"/>
                      </w:rPr>
                      <w:t>17</w:t>
                    </w:r>
                    <w:r>
                      <w:rPr>
                        <w:rStyle w:val="a3"/>
                        <w:color w:val="000000"/>
                      </w:rPr>
                      <w:fldChar w:fldCharType="end"/>
                    </w:r>
                  </w:p>
                </w:txbxContent>
              </v:textbox>
              <w10:wrap type="square" anchorx="margin"/>
            </v:rect>
          </w:pict>
        </mc:Fallback>
      </mc:AlternateConten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2DB2" w:rsidRDefault="004E7B51">
    <w:pPr>
      <w:pStyle w:val="aff6"/>
      <w:ind w:right="360"/>
    </w:pPr>
    <w:r>
      <w:rPr>
        <w:noProof/>
      </w:rPr>
      <mc:AlternateContent>
        <mc:Choice Requires="wps">
          <w:drawing>
            <wp:anchor distT="0" distB="0" distL="0" distR="0" simplePos="0" relativeHeight="251658240" behindDoc="1" locked="0" layoutInCell="0" allowOverlap="1">
              <wp:simplePos x="0" y="0"/>
              <wp:positionH relativeFrom="margin">
                <wp:align>right</wp:align>
              </wp:positionH>
              <wp:positionV relativeFrom="paragraph">
                <wp:posOffset>635</wp:posOffset>
              </wp:positionV>
              <wp:extent cx="127635" cy="145415"/>
              <wp:effectExtent l="0" t="0" r="0" b="0"/>
              <wp:wrapSquare wrapText="bothSides"/>
              <wp:docPr id="11" name="Врезка4"/>
              <wp:cNvGraphicFramePr/>
              <a:graphic xmlns:a="http://schemas.openxmlformats.org/drawingml/2006/main">
                <a:graphicData uri="http://schemas.microsoft.com/office/word/2010/wordprocessingShape">
                  <wps:wsp>
                    <wps:cNvSpPr/>
                    <wps:spPr>
                      <a:xfrm>
                        <a:off x="0" y="0"/>
                        <a:ext cx="127800" cy="145440"/>
                      </a:xfrm>
                      <a:prstGeom prst="rect">
                        <a:avLst/>
                      </a:prstGeom>
                      <a:noFill/>
                      <a:ln w="0">
                        <a:noFill/>
                      </a:ln>
                    </wps:spPr>
                    <wps:style>
                      <a:lnRef idx="0">
                        <a:scrgbClr r="0" g="0" b="0"/>
                      </a:lnRef>
                      <a:fillRef idx="0">
                        <a:scrgbClr r="0" g="0" b="0"/>
                      </a:fillRef>
                      <a:effectRef idx="0">
                        <a:scrgbClr r="0" g="0" b="0"/>
                      </a:effectRef>
                      <a:fontRef idx="minor"/>
                    </wps:style>
                    <wps:txbx>
                      <w:txbxContent>
                        <w:p w:rsidR="00E72DB2" w:rsidRDefault="004E7B51">
                          <w:pPr>
                            <w:pStyle w:val="aff6"/>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18</w:t>
                          </w:r>
                          <w:r>
                            <w:rPr>
                              <w:rStyle w:val="a3"/>
                              <w:color w:val="000000"/>
                            </w:rPr>
                            <w:fldChar w:fldCharType="end"/>
                          </w:r>
                        </w:p>
                      </w:txbxContent>
                    </wps:txbx>
                    <wps:bodyPr lIns="0" tIns="0" rIns="0" bIns="0" anchor="t">
                      <a:spAutoFit/>
                    </wps:bodyPr>
                  </wps:wsp>
                </a:graphicData>
              </a:graphic>
            </wp:anchor>
          </w:drawing>
        </mc:Choice>
        <mc:Fallback>
          <w:pict>
            <v:rect id="_x0000_s1031" style="position:absolute;margin-left:-41.15pt;margin-top:.05pt;width:10.05pt;height:11.45pt;z-index:-251658240;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" o:allowincell="f" filled="f" stroked="f" strokeweight="0">
              <v:textbox style="mso-fit-shape-to-text:t" inset="0,0,0,0">
                <w:txbxContent>
                  <w:p w:rsidR="00E72DB2" w:rsidRDefault="004E7B51">
                    <w:pPr>
                      <w:pStyle w:val="aff6"/>
                      <w:rPr>
                        <w:rStyle w:val="a3"/>
                      </w:rPr>
                    </w:pPr>
                    <w:r>
                      <w:rPr>
                        <w:rStyle w:val="a3"/>
                        <w:color w:val="000000"/>
                      </w:rPr>
                      <w:fldChar w:fldCharType="begin"/>
                    </w:r>
                    <w:r>
                      <w:rPr>
                        <w:rStyle w:val="a3"/>
                        <w:color w:val="000000"/>
                      </w:rPr>
                      <w:instrText xml:space="preserve"> PAGE </w:instrText>
                    </w:r>
                    <w:r>
                      <w:rPr>
                        <w:rStyle w:val="a3"/>
                        <w:color w:val="000000"/>
                      </w:rPr>
                      <w:fldChar w:fldCharType="separate"/>
                    </w:r>
                    <w:r>
                      <w:rPr>
                        <w:rStyle w:val="a3"/>
                        <w:color w:val="000000"/>
                      </w:rPr>
                      <w:t>18</w:t>
                    </w:r>
                    <w:r>
                      <w:rPr>
                        <w:rStyle w:val="a3"/>
                        <w:color w:val="000000"/>
                      </w:rPr>
                      <w:fldChar w:fldCharType="end"/>
                    </w:r>
                  </w:p>
                </w:txbxContent>
              </v:textbox>
              <w10:wrap type="square" anchorx="margin"/>
            </v:rect>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0AE6" w:rsidRDefault="004E7B51">
      <w:r>
        <w:separator/>
      </w:r>
    </w:p>
  </w:footnote>
  <w:footnote w:type="continuationSeparator" w:id="0">
    <w:p w:rsidR="00360AE6" w:rsidRDefault="004E7B5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2DB2" w:rsidRDefault="00E72DB2">
    <w:pPr>
      <w:pStyle w:val="af9"/>
      <w:jc w:val="right"/>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2DB2" w:rsidRDefault="00E72DB2">
    <w:pPr>
      <w:pStyle w:val="af9"/>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2DB2" w:rsidRDefault="00E72DB2"/>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175DA"/>
    <w:multiLevelType w:val="multilevel"/>
    <w:tmpl w:val="0ED08806"/>
    <w:lvl w:ilvl="0">
      <w:start w:val="1"/>
      <w:numFmt w:val="decimal"/>
      <w:lvlText w:val="%1."/>
      <w:lvlJc w:val="left"/>
      <w:pPr>
        <w:tabs>
          <w:tab w:val="num" w:pos="360"/>
        </w:tabs>
        <w:ind w:left="360" w:hanging="360"/>
      </w:pPr>
    </w:lvl>
    <w:lvl w:ilvl="1">
      <w:start w:val="1"/>
      <w:numFmt w:val="decimal"/>
      <w:lvlText w:val="%1.%2."/>
      <w:lvlJc w:val="left"/>
      <w:pPr>
        <w:tabs>
          <w:tab w:val="num" w:pos="1425"/>
        </w:tabs>
        <w:ind w:left="1425" w:hanging="432"/>
      </w:pPr>
      <w:rPr>
        <w:sz w:val="24"/>
        <w:szCs w:val="24"/>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 w15:restartNumberingAfterBreak="0">
    <w:nsid w:val="085A2089"/>
    <w:multiLevelType w:val="multilevel"/>
    <w:tmpl w:val="AF62F8B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10357D00"/>
    <w:multiLevelType w:val="multilevel"/>
    <w:tmpl w:val="62F4863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10E67112"/>
    <w:multiLevelType w:val="multilevel"/>
    <w:tmpl w:val="20BC2F1A"/>
    <w:lvl w:ilvl="0">
      <w:start w:val="2"/>
      <w:numFmt w:val="decimal"/>
      <w:pStyle w:val="4"/>
      <w:lvlText w:val="%1"/>
      <w:lvlJc w:val="left"/>
      <w:pPr>
        <w:tabs>
          <w:tab w:val="num" w:pos="360"/>
        </w:tabs>
        <w:ind w:left="36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4" w15:restartNumberingAfterBreak="0">
    <w:nsid w:val="1F20413D"/>
    <w:multiLevelType w:val="multilevel"/>
    <w:tmpl w:val="25E87A6E"/>
    <w:lvl w:ilvl="0">
      <w:start w:val="2"/>
      <w:numFmt w:val="decimal"/>
      <w:pStyle w:val="5"/>
      <w:lvlText w:val="%1"/>
      <w:lvlJc w:val="left"/>
      <w:pPr>
        <w:tabs>
          <w:tab w:val="num" w:pos="720"/>
        </w:tabs>
        <w:ind w:left="284" w:firstLine="76"/>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27EA799F"/>
    <w:multiLevelType w:val="multilevel"/>
    <w:tmpl w:val="4BAEEAEE"/>
    <w:lvl w:ilvl="0">
      <w:start w:val="3"/>
      <w:numFmt w:val="decimal"/>
      <w:lvlText w:val="%1."/>
      <w:lvlJc w:val="left"/>
      <w:pPr>
        <w:tabs>
          <w:tab w:val="num" w:pos="360"/>
        </w:tabs>
        <w:ind w:left="360" w:hanging="360"/>
      </w:pPr>
    </w:lvl>
    <w:lvl w:ilvl="1">
      <w:start w:val="1"/>
      <w:numFmt w:val="decimal"/>
      <w:lvlText w:val="%1.%2."/>
      <w:lvlJc w:val="left"/>
      <w:pPr>
        <w:tabs>
          <w:tab w:val="num" w:pos="1636"/>
        </w:tabs>
        <w:ind w:left="1636"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6" w15:restartNumberingAfterBreak="0">
    <w:nsid w:val="2A58216E"/>
    <w:multiLevelType w:val="multilevel"/>
    <w:tmpl w:val="7868C22A"/>
    <w:lvl w:ilvl="0">
      <w:start w:val="1"/>
      <w:numFmt w:val="bullet"/>
      <w:lvlText w:val=""/>
      <w:lvlJc w:val="left"/>
      <w:pPr>
        <w:tabs>
          <w:tab w:val="num" w:pos="1287"/>
        </w:tabs>
        <w:ind w:left="1287" w:hanging="360"/>
      </w:pPr>
      <w:rPr>
        <w:rFonts w:ascii="Symbol" w:hAnsi="Symbol" w:cs="Symbol"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cs="Wingdings" w:hint="default"/>
      </w:rPr>
    </w:lvl>
    <w:lvl w:ilvl="3">
      <w:start w:val="1"/>
      <w:numFmt w:val="bullet"/>
      <w:lvlText w:val=""/>
      <w:lvlJc w:val="left"/>
      <w:pPr>
        <w:tabs>
          <w:tab w:val="num" w:pos="3447"/>
        </w:tabs>
        <w:ind w:left="3447" w:hanging="360"/>
      </w:pPr>
      <w:rPr>
        <w:rFonts w:ascii="Symbol" w:hAnsi="Symbol" w:cs="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cs="Wingdings" w:hint="default"/>
      </w:rPr>
    </w:lvl>
    <w:lvl w:ilvl="6">
      <w:start w:val="1"/>
      <w:numFmt w:val="bullet"/>
      <w:lvlText w:val=""/>
      <w:lvlJc w:val="left"/>
      <w:pPr>
        <w:tabs>
          <w:tab w:val="num" w:pos="5607"/>
        </w:tabs>
        <w:ind w:left="5607" w:hanging="360"/>
      </w:pPr>
      <w:rPr>
        <w:rFonts w:ascii="Symbol" w:hAnsi="Symbol" w:cs="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cs="Wingdings" w:hint="default"/>
      </w:rPr>
    </w:lvl>
  </w:abstractNum>
  <w:abstractNum w:abstractNumId="7" w15:restartNumberingAfterBreak="0">
    <w:nsid w:val="32982AF2"/>
    <w:multiLevelType w:val="multilevel"/>
    <w:tmpl w:val="8E585E14"/>
    <w:lvl w:ilvl="0">
      <w:start w:val="1"/>
      <w:numFmt w:val="bullet"/>
      <w:lvlText w:val="-"/>
      <w:lvlJc w:val="left"/>
      <w:pPr>
        <w:tabs>
          <w:tab w:val="num" w:pos="0"/>
        </w:tabs>
        <w:ind w:left="1069" w:hanging="360"/>
      </w:pPr>
      <w:rPr>
        <w:rFonts w:ascii="Tahoma" w:hAnsi="Tahoma" w:cs="Tahoma" w:hint="default"/>
      </w:rPr>
    </w:lvl>
    <w:lvl w:ilvl="1">
      <w:start w:val="1"/>
      <w:numFmt w:val="bullet"/>
      <w:lvlText w:val="o"/>
      <w:lvlJc w:val="left"/>
      <w:pPr>
        <w:tabs>
          <w:tab w:val="num" w:pos="0"/>
        </w:tabs>
        <w:ind w:left="1789" w:hanging="360"/>
      </w:pPr>
      <w:rPr>
        <w:rFonts w:ascii="Courier New" w:hAnsi="Courier New" w:cs="Courier New" w:hint="default"/>
      </w:rPr>
    </w:lvl>
    <w:lvl w:ilvl="2">
      <w:start w:val="1"/>
      <w:numFmt w:val="bullet"/>
      <w:lvlText w:val=""/>
      <w:lvlJc w:val="left"/>
      <w:pPr>
        <w:tabs>
          <w:tab w:val="num" w:pos="0"/>
        </w:tabs>
        <w:ind w:left="2509" w:hanging="360"/>
      </w:pPr>
      <w:rPr>
        <w:rFonts w:ascii="Wingdings" w:hAnsi="Wingdings" w:cs="Wingdings" w:hint="default"/>
      </w:rPr>
    </w:lvl>
    <w:lvl w:ilvl="3">
      <w:start w:val="1"/>
      <w:numFmt w:val="bullet"/>
      <w:lvlText w:val=""/>
      <w:lvlJc w:val="left"/>
      <w:pPr>
        <w:tabs>
          <w:tab w:val="num" w:pos="0"/>
        </w:tabs>
        <w:ind w:left="3229" w:hanging="360"/>
      </w:pPr>
      <w:rPr>
        <w:rFonts w:ascii="Symbol" w:hAnsi="Symbol" w:cs="Symbol" w:hint="default"/>
      </w:rPr>
    </w:lvl>
    <w:lvl w:ilvl="4">
      <w:start w:val="1"/>
      <w:numFmt w:val="bullet"/>
      <w:lvlText w:val="o"/>
      <w:lvlJc w:val="left"/>
      <w:pPr>
        <w:tabs>
          <w:tab w:val="num" w:pos="0"/>
        </w:tabs>
        <w:ind w:left="3949" w:hanging="360"/>
      </w:pPr>
      <w:rPr>
        <w:rFonts w:ascii="Courier New" w:hAnsi="Courier New" w:cs="Courier New" w:hint="default"/>
      </w:rPr>
    </w:lvl>
    <w:lvl w:ilvl="5">
      <w:start w:val="1"/>
      <w:numFmt w:val="bullet"/>
      <w:lvlText w:val=""/>
      <w:lvlJc w:val="left"/>
      <w:pPr>
        <w:tabs>
          <w:tab w:val="num" w:pos="0"/>
        </w:tabs>
        <w:ind w:left="4669" w:hanging="360"/>
      </w:pPr>
      <w:rPr>
        <w:rFonts w:ascii="Wingdings" w:hAnsi="Wingdings" w:cs="Wingdings" w:hint="default"/>
      </w:rPr>
    </w:lvl>
    <w:lvl w:ilvl="6">
      <w:start w:val="1"/>
      <w:numFmt w:val="bullet"/>
      <w:lvlText w:val=""/>
      <w:lvlJc w:val="left"/>
      <w:pPr>
        <w:tabs>
          <w:tab w:val="num" w:pos="0"/>
        </w:tabs>
        <w:ind w:left="5389" w:hanging="360"/>
      </w:pPr>
      <w:rPr>
        <w:rFonts w:ascii="Symbol" w:hAnsi="Symbol" w:cs="Symbol" w:hint="default"/>
      </w:rPr>
    </w:lvl>
    <w:lvl w:ilvl="7">
      <w:start w:val="1"/>
      <w:numFmt w:val="bullet"/>
      <w:lvlText w:val="o"/>
      <w:lvlJc w:val="left"/>
      <w:pPr>
        <w:tabs>
          <w:tab w:val="num" w:pos="0"/>
        </w:tabs>
        <w:ind w:left="6109" w:hanging="360"/>
      </w:pPr>
      <w:rPr>
        <w:rFonts w:ascii="Courier New" w:hAnsi="Courier New" w:cs="Courier New" w:hint="default"/>
      </w:rPr>
    </w:lvl>
    <w:lvl w:ilvl="8">
      <w:start w:val="1"/>
      <w:numFmt w:val="bullet"/>
      <w:lvlText w:val=""/>
      <w:lvlJc w:val="left"/>
      <w:pPr>
        <w:tabs>
          <w:tab w:val="num" w:pos="0"/>
        </w:tabs>
        <w:ind w:left="6829" w:hanging="360"/>
      </w:pPr>
      <w:rPr>
        <w:rFonts w:ascii="Wingdings" w:hAnsi="Wingdings" w:cs="Wingdings" w:hint="default"/>
      </w:rPr>
    </w:lvl>
  </w:abstractNum>
  <w:abstractNum w:abstractNumId="8" w15:restartNumberingAfterBreak="0">
    <w:nsid w:val="3531666D"/>
    <w:multiLevelType w:val="multilevel"/>
    <w:tmpl w:val="730296CE"/>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38251097"/>
    <w:multiLevelType w:val="multilevel"/>
    <w:tmpl w:val="356492F8"/>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0" w15:restartNumberingAfterBreak="0">
    <w:nsid w:val="3AD24F1E"/>
    <w:multiLevelType w:val="multilevel"/>
    <w:tmpl w:val="FF20F67A"/>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1" w15:restartNumberingAfterBreak="0">
    <w:nsid w:val="4F873480"/>
    <w:multiLevelType w:val="multilevel"/>
    <w:tmpl w:val="B3B841D2"/>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12" w15:restartNumberingAfterBreak="0">
    <w:nsid w:val="58015DD3"/>
    <w:multiLevelType w:val="multilevel"/>
    <w:tmpl w:val="470AB15E"/>
    <w:lvl w:ilvl="0">
      <w:start w:val="1"/>
      <w:numFmt w:val="decimal"/>
      <w:lvlText w:val="%1."/>
      <w:lvlJc w:val="left"/>
      <w:pPr>
        <w:tabs>
          <w:tab w:val="num" w:pos="1440"/>
        </w:tabs>
        <w:ind w:left="144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3" w15:restartNumberingAfterBreak="0">
    <w:nsid w:val="5BA17CC3"/>
    <w:multiLevelType w:val="multilevel"/>
    <w:tmpl w:val="41EA18F0"/>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4" w15:restartNumberingAfterBreak="0">
    <w:nsid w:val="62DB2B36"/>
    <w:multiLevelType w:val="multilevel"/>
    <w:tmpl w:val="C1C406DC"/>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5" w15:restartNumberingAfterBreak="0">
    <w:nsid w:val="79713471"/>
    <w:multiLevelType w:val="multilevel"/>
    <w:tmpl w:val="FC980950"/>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num w:numId="1">
    <w:abstractNumId w:val="3"/>
  </w:num>
  <w:num w:numId="2">
    <w:abstractNumId w:val="4"/>
  </w:num>
  <w:num w:numId="3">
    <w:abstractNumId w:val="6"/>
  </w:num>
  <w:num w:numId="4">
    <w:abstractNumId w:val="5"/>
  </w:num>
  <w:num w:numId="5">
    <w:abstractNumId w:val="8"/>
  </w:num>
  <w:num w:numId="6">
    <w:abstractNumId w:val="0"/>
  </w:num>
  <w:num w:numId="7">
    <w:abstractNumId w:val="15"/>
  </w:num>
  <w:num w:numId="8">
    <w:abstractNumId w:val="11"/>
  </w:num>
  <w:num w:numId="9">
    <w:abstractNumId w:val="7"/>
  </w:num>
  <w:num w:numId="10">
    <w:abstractNumId w:val="13"/>
  </w:num>
  <w:num w:numId="11">
    <w:abstractNumId w:val="2"/>
  </w:num>
  <w:num w:numId="12">
    <w:abstractNumId w:val="14"/>
  </w:num>
  <w:num w:numId="13">
    <w:abstractNumId w:val="10"/>
  </w:num>
  <w:num w:numId="14">
    <w:abstractNumId w:val="9"/>
  </w:num>
  <w:num w:numId="15">
    <w:abstractNumId w:val="12"/>
  </w:num>
  <w:num w:numId="16">
    <w:abstractNumId w:val="1"/>
  </w:num>
  <w:num w:numId="17">
    <w:abstractNumId w:val="10"/>
    <w:lvlOverride w:ilvl="0">
      <w:startOverride w:val="1"/>
    </w:lvlOverride>
  </w:num>
  <w:num w:numId="18">
    <w:abstractNumId w:val="10"/>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proofState w:spelling="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2DB2"/>
    <w:rsid w:val="001076F3"/>
    <w:rsid w:val="0017446D"/>
    <w:rsid w:val="002E14F7"/>
    <w:rsid w:val="00360AE6"/>
    <w:rsid w:val="004E7B51"/>
    <w:rsid w:val="009A295C"/>
    <w:rsid w:val="00E72DB2"/>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F6616"/>
  <w15:docId w15:val="{D149C510-0DD6-4224-9B8D-B379C34A8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42745"/>
  </w:style>
  <w:style w:type="paragraph" w:styleId="1">
    <w:name w:val="heading 1"/>
    <w:basedOn w:val="a"/>
    <w:next w:val="a"/>
    <w:qFormat/>
    <w:rsid w:val="00E42745"/>
    <w:pPr>
      <w:keepNext/>
      <w:outlineLvl w:val="0"/>
    </w:pPr>
    <w:rPr>
      <w:b/>
    </w:rPr>
  </w:style>
  <w:style w:type="paragraph" w:styleId="2">
    <w:name w:val="heading 2"/>
    <w:basedOn w:val="a"/>
    <w:next w:val="a"/>
    <w:qFormat/>
    <w:rsid w:val="00E42745"/>
    <w:pPr>
      <w:keepNext/>
      <w:jc w:val="both"/>
      <w:outlineLvl w:val="1"/>
    </w:pPr>
    <w:rPr>
      <w:b/>
    </w:rPr>
  </w:style>
  <w:style w:type="paragraph" w:styleId="3">
    <w:name w:val="heading 3"/>
    <w:basedOn w:val="a"/>
    <w:next w:val="a"/>
    <w:link w:val="30"/>
    <w:qFormat/>
    <w:rsid w:val="00E42745"/>
    <w:pPr>
      <w:keepNext/>
      <w:tabs>
        <w:tab w:val="left" w:pos="0"/>
      </w:tabs>
      <w:jc w:val="center"/>
      <w:outlineLvl w:val="2"/>
    </w:pPr>
    <w:rPr>
      <w:b/>
    </w:rPr>
  </w:style>
  <w:style w:type="paragraph" w:styleId="4">
    <w:name w:val="heading 4"/>
    <w:basedOn w:val="a"/>
    <w:next w:val="a"/>
    <w:qFormat/>
    <w:rsid w:val="00E42745"/>
    <w:pPr>
      <w:keepNext/>
      <w:numPr>
        <w:numId w:val="1"/>
      </w:numPr>
      <w:ind w:left="3119" w:firstLine="0"/>
      <w:outlineLvl w:val="3"/>
    </w:pPr>
    <w:rPr>
      <w:b/>
    </w:rPr>
  </w:style>
  <w:style w:type="paragraph" w:styleId="5">
    <w:name w:val="heading 5"/>
    <w:basedOn w:val="a"/>
    <w:next w:val="a"/>
    <w:qFormat/>
    <w:rsid w:val="00E42745"/>
    <w:pPr>
      <w:keepNext/>
      <w:numPr>
        <w:numId w:val="2"/>
      </w:numPr>
      <w:jc w:val="center"/>
      <w:outlineLvl w:val="4"/>
    </w:pPr>
    <w:rPr>
      <w:b/>
    </w:rPr>
  </w:style>
  <w:style w:type="paragraph" w:styleId="6">
    <w:name w:val="heading 6"/>
    <w:basedOn w:val="a"/>
    <w:next w:val="a"/>
    <w:qFormat/>
    <w:rsid w:val="00E42745"/>
    <w:pPr>
      <w:keepNext/>
      <w:jc w:val="center"/>
      <w:outlineLvl w:val="5"/>
    </w:pPr>
    <w:rPr>
      <w:sz w:val="28"/>
    </w:rPr>
  </w:style>
  <w:style w:type="paragraph" w:styleId="7">
    <w:name w:val="heading 7"/>
    <w:basedOn w:val="a"/>
    <w:next w:val="a"/>
    <w:qFormat/>
    <w:rsid w:val="00E42745"/>
    <w:pPr>
      <w:keepNext/>
      <w:jc w:val="center"/>
      <w:outlineLvl w:val="6"/>
    </w:pPr>
    <w:rPr>
      <w:bCs/>
      <w:sz w:val="24"/>
    </w:rPr>
  </w:style>
  <w:style w:type="paragraph" w:styleId="8">
    <w:name w:val="heading 8"/>
    <w:basedOn w:val="a"/>
    <w:next w:val="a"/>
    <w:qFormat/>
    <w:rsid w:val="00E42745"/>
    <w:pPr>
      <w:keepNext/>
      <w:jc w:val="center"/>
      <w:outlineLvl w:val="7"/>
    </w:pPr>
    <w:rPr>
      <w:b/>
      <w:bCs/>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age number"/>
    <w:basedOn w:val="a0"/>
    <w:qFormat/>
    <w:rsid w:val="00E42745"/>
  </w:style>
  <w:style w:type="character" w:customStyle="1" w:styleId="a4">
    <w:name w:val="Заголовок Знак"/>
    <w:link w:val="a5"/>
    <w:qFormat/>
    <w:rsid w:val="00BA4A00"/>
    <w:rPr>
      <w:b/>
      <w:bCs/>
      <w:sz w:val="28"/>
      <w:szCs w:val="24"/>
    </w:rPr>
  </w:style>
  <w:style w:type="character" w:customStyle="1" w:styleId="20">
    <w:name w:val="Основной текст с отступом 2 Знак"/>
    <w:link w:val="21"/>
    <w:qFormat/>
    <w:rsid w:val="0066561F"/>
    <w:rPr>
      <w:sz w:val="24"/>
    </w:rPr>
  </w:style>
  <w:style w:type="character" w:customStyle="1" w:styleId="a6">
    <w:name w:val="Текст выноски Знак"/>
    <w:link w:val="a7"/>
    <w:qFormat/>
    <w:rsid w:val="0066561F"/>
    <w:rPr>
      <w:rFonts w:ascii="Tahoma" w:hAnsi="Tahoma" w:cs="Tahoma"/>
      <w:sz w:val="16"/>
      <w:szCs w:val="16"/>
    </w:rPr>
  </w:style>
  <w:style w:type="character" w:customStyle="1" w:styleId="a8">
    <w:name w:val="Основной текст Знак"/>
    <w:link w:val="a9"/>
    <w:qFormat/>
    <w:rsid w:val="0066561F"/>
    <w:rPr>
      <w:sz w:val="22"/>
    </w:rPr>
  </w:style>
  <w:style w:type="character" w:customStyle="1" w:styleId="31">
    <w:name w:val="Основной текст 3 Знак"/>
    <w:link w:val="32"/>
    <w:qFormat/>
    <w:rsid w:val="0066561F"/>
    <w:rPr>
      <w:sz w:val="28"/>
    </w:rPr>
  </w:style>
  <w:style w:type="character" w:styleId="aa">
    <w:name w:val="annotation reference"/>
    <w:qFormat/>
    <w:rsid w:val="0066561F"/>
    <w:rPr>
      <w:sz w:val="16"/>
      <w:szCs w:val="16"/>
    </w:rPr>
  </w:style>
  <w:style w:type="character" w:customStyle="1" w:styleId="ab">
    <w:name w:val="Текст примечания Знак"/>
    <w:basedOn w:val="a0"/>
    <w:link w:val="ac"/>
    <w:qFormat/>
    <w:rsid w:val="0066561F"/>
  </w:style>
  <w:style w:type="character" w:customStyle="1" w:styleId="ad">
    <w:name w:val="Тема примечания Знак"/>
    <w:link w:val="ae"/>
    <w:qFormat/>
    <w:rsid w:val="0066561F"/>
    <w:rPr>
      <w:b/>
      <w:bCs/>
    </w:rPr>
  </w:style>
  <w:style w:type="character" w:customStyle="1" w:styleId="30">
    <w:name w:val="Заголовок 3 Знак"/>
    <w:link w:val="3"/>
    <w:qFormat/>
    <w:rsid w:val="0066561F"/>
    <w:rPr>
      <w:b/>
    </w:rPr>
  </w:style>
  <w:style w:type="character" w:customStyle="1" w:styleId="af">
    <w:name w:val="Основной текст с отступом Знак"/>
    <w:link w:val="af0"/>
    <w:qFormat/>
    <w:rsid w:val="0066561F"/>
    <w:rPr>
      <w:sz w:val="22"/>
      <w:shd w:val="clear" w:color="auto" w:fill="FFFFFF"/>
    </w:rPr>
  </w:style>
  <w:style w:type="character" w:customStyle="1" w:styleId="af1">
    <w:name w:val="комментарий"/>
    <w:uiPriority w:val="99"/>
    <w:qFormat/>
    <w:rsid w:val="0066561F"/>
    <w:rPr>
      <w:rFonts w:cs="Times New Roman"/>
      <w:b/>
      <w:bCs/>
      <w:i/>
      <w:iCs/>
      <w:shd w:val="clear" w:color="auto" w:fill="FFFF99"/>
    </w:rPr>
  </w:style>
  <w:style w:type="character" w:customStyle="1" w:styleId="af2">
    <w:name w:val="Текст сноски Знак"/>
    <w:basedOn w:val="a0"/>
    <w:link w:val="af3"/>
    <w:uiPriority w:val="99"/>
    <w:qFormat/>
    <w:rsid w:val="0066561F"/>
  </w:style>
  <w:style w:type="character" w:customStyle="1" w:styleId="af4">
    <w:name w:val="Символ сноски"/>
    <w:qFormat/>
    <w:rsid w:val="0066561F"/>
    <w:rPr>
      <w:vertAlign w:val="superscript"/>
    </w:rPr>
  </w:style>
  <w:style w:type="character" w:styleId="af5">
    <w:name w:val="footnote reference"/>
    <w:rPr>
      <w:vertAlign w:val="superscript"/>
    </w:rPr>
  </w:style>
  <w:style w:type="character" w:customStyle="1" w:styleId="af6">
    <w:name w:val="Схема документа Знак"/>
    <w:link w:val="af7"/>
    <w:qFormat/>
    <w:rsid w:val="0066561F"/>
    <w:rPr>
      <w:rFonts w:ascii="Tahoma" w:hAnsi="Tahoma" w:cs="Tahoma"/>
      <w:shd w:val="clear" w:color="auto" w:fill="000080"/>
    </w:rPr>
  </w:style>
  <w:style w:type="character" w:customStyle="1" w:styleId="af8">
    <w:name w:val="Верхний колонтитул Знак"/>
    <w:basedOn w:val="a0"/>
    <w:link w:val="af9"/>
    <w:qFormat/>
    <w:rsid w:val="0066561F"/>
  </w:style>
  <w:style w:type="character" w:styleId="afa">
    <w:name w:val="Hyperlink"/>
    <w:basedOn w:val="a0"/>
    <w:uiPriority w:val="99"/>
    <w:unhideWhenUsed/>
    <w:rsid w:val="0066722E"/>
    <w:rPr>
      <w:color w:val="0000FF" w:themeColor="hyperlink"/>
      <w:u w:val="single"/>
    </w:rPr>
  </w:style>
  <w:style w:type="character" w:customStyle="1" w:styleId="afb">
    <w:name w:val="Абзац списка Знак"/>
    <w:link w:val="afc"/>
    <w:qFormat/>
    <w:locked/>
    <w:rsid w:val="00A560B3"/>
  </w:style>
  <w:style w:type="character" w:customStyle="1" w:styleId="afd">
    <w:name w:val="Текст концевой сноски Знак"/>
    <w:basedOn w:val="a0"/>
    <w:link w:val="afe"/>
    <w:semiHidden/>
    <w:qFormat/>
    <w:rsid w:val="0062597C"/>
  </w:style>
  <w:style w:type="character" w:customStyle="1" w:styleId="aff">
    <w:name w:val="Символ концевой сноски"/>
    <w:semiHidden/>
    <w:unhideWhenUsed/>
    <w:qFormat/>
    <w:rsid w:val="0062597C"/>
    <w:rPr>
      <w:vertAlign w:val="superscript"/>
    </w:rPr>
  </w:style>
  <w:style w:type="character" w:styleId="aff0">
    <w:name w:val="endnote reference"/>
    <w:rPr>
      <w:vertAlign w:val="superscript"/>
    </w:rPr>
  </w:style>
  <w:style w:type="character" w:customStyle="1" w:styleId="10">
    <w:name w:val="Знак сноски1"/>
    <w:qFormat/>
    <w:rsid w:val="00106ABE"/>
    <w:rPr>
      <w:vertAlign w:val="superscript"/>
    </w:rPr>
  </w:style>
  <w:style w:type="paragraph" w:styleId="a5">
    <w:name w:val="Title"/>
    <w:basedOn w:val="a"/>
    <w:next w:val="a9"/>
    <w:link w:val="a4"/>
    <w:qFormat/>
    <w:rsid w:val="00E42745"/>
    <w:pPr>
      <w:jc w:val="center"/>
    </w:pPr>
    <w:rPr>
      <w:b/>
      <w:bCs/>
      <w:sz w:val="28"/>
      <w:szCs w:val="24"/>
    </w:rPr>
  </w:style>
  <w:style w:type="paragraph" w:styleId="a9">
    <w:name w:val="Body Text"/>
    <w:basedOn w:val="a"/>
    <w:link w:val="a8"/>
    <w:rsid w:val="00E42745"/>
    <w:pPr>
      <w:jc w:val="both"/>
    </w:pPr>
    <w:rPr>
      <w:sz w:val="22"/>
    </w:rPr>
  </w:style>
  <w:style w:type="paragraph" w:styleId="aff1">
    <w:name w:val="List"/>
    <w:basedOn w:val="a9"/>
  </w:style>
  <w:style w:type="paragraph" w:styleId="aff2">
    <w:name w:val="caption"/>
    <w:basedOn w:val="a"/>
    <w:qFormat/>
    <w:pPr>
      <w:suppressLineNumbers/>
      <w:spacing w:before="120" w:after="120"/>
    </w:pPr>
    <w:rPr>
      <w:rFonts w:cs="Arial Unicode MS"/>
      <w:i/>
      <w:iCs/>
      <w:sz w:val="24"/>
      <w:szCs w:val="24"/>
    </w:rPr>
  </w:style>
  <w:style w:type="paragraph" w:styleId="aff3">
    <w:name w:val="index heading"/>
    <w:basedOn w:val="a"/>
    <w:qFormat/>
    <w:pPr>
      <w:suppressLineNumbers/>
    </w:pPr>
  </w:style>
  <w:style w:type="paragraph" w:customStyle="1" w:styleId="caption1">
    <w:name w:val="caption1"/>
    <w:basedOn w:val="a"/>
    <w:qFormat/>
    <w:pPr>
      <w:suppressLineNumbers/>
      <w:spacing w:before="120" w:after="120"/>
    </w:pPr>
    <w:rPr>
      <w:rFonts w:cs="Arial Unicode MS"/>
      <w:i/>
      <w:iCs/>
      <w:sz w:val="24"/>
      <w:szCs w:val="24"/>
    </w:rPr>
  </w:style>
  <w:style w:type="paragraph" w:customStyle="1" w:styleId="caption11">
    <w:name w:val="caption11"/>
    <w:basedOn w:val="a"/>
    <w:qFormat/>
    <w:pPr>
      <w:suppressLineNumbers/>
      <w:spacing w:before="120" w:after="120"/>
    </w:pPr>
    <w:rPr>
      <w:i/>
      <w:iCs/>
      <w:sz w:val="24"/>
      <w:szCs w:val="24"/>
    </w:rPr>
  </w:style>
  <w:style w:type="paragraph" w:styleId="aff4">
    <w:name w:val="Normal (Web)"/>
    <w:basedOn w:val="a"/>
    <w:qFormat/>
    <w:rsid w:val="00E42745"/>
    <w:pPr>
      <w:spacing w:beforeAutospacing="1" w:afterAutospacing="1"/>
      <w:ind w:right="150"/>
    </w:pPr>
    <w:rPr>
      <w:rFonts w:ascii="Tahoma" w:hAnsi="Tahoma" w:cs="Tahoma"/>
      <w:color w:val="000000"/>
    </w:rPr>
  </w:style>
  <w:style w:type="paragraph" w:styleId="22">
    <w:name w:val="Body Text 2"/>
    <w:basedOn w:val="a"/>
    <w:qFormat/>
    <w:rsid w:val="00E42745"/>
    <w:pPr>
      <w:jc w:val="both"/>
    </w:pPr>
  </w:style>
  <w:style w:type="paragraph" w:customStyle="1" w:styleId="aff5">
    <w:name w:val="Колонтитул"/>
    <w:basedOn w:val="a"/>
    <w:qFormat/>
  </w:style>
  <w:style w:type="paragraph" w:styleId="aff6">
    <w:name w:val="footer"/>
    <w:basedOn w:val="a"/>
    <w:rsid w:val="00E42745"/>
    <w:pPr>
      <w:tabs>
        <w:tab w:val="center" w:pos="4677"/>
        <w:tab w:val="right" w:pos="9355"/>
      </w:tabs>
    </w:pPr>
  </w:style>
  <w:style w:type="paragraph" w:customStyle="1" w:styleId="11">
    <w:name w:val="Текст1"/>
    <w:basedOn w:val="a"/>
    <w:qFormat/>
    <w:rsid w:val="00E42745"/>
    <w:pPr>
      <w:spacing w:after="120"/>
      <w:jc w:val="both"/>
    </w:pPr>
    <w:rPr>
      <w:rFonts w:ascii="Courier New" w:hAnsi="Courier New"/>
      <w:sz w:val="22"/>
      <w:lang w:eastAsia="en-US"/>
    </w:rPr>
  </w:style>
  <w:style w:type="paragraph" w:styleId="32">
    <w:name w:val="Body Text 3"/>
    <w:basedOn w:val="a"/>
    <w:link w:val="31"/>
    <w:qFormat/>
    <w:rsid w:val="00E42745"/>
    <w:pPr>
      <w:jc w:val="both"/>
    </w:pPr>
    <w:rPr>
      <w:sz w:val="28"/>
    </w:rPr>
  </w:style>
  <w:style w:type="paragraph" w:styleId="af0">
    <w:name w:val="Body Text Indent"/>
    <w:basedOn w:val="a"/>
    <w:link w:val="af"/>
    <w:rsid w:val="00E42745"/>
    <w:pPr>
      <w:widowControl w:val="0"/>
      <w:shd w:val="clear" w:color="auto" w:fill="FFFFFF"/>
      <w:ind w:firstLine="567"/>
      <w:jc w:val="both"/>
    </w:pPr>
    <w:rPr>
      <w:sz w:val="22"/>
    </w:rPr>
  </w:style>
  <w:style w:type="paragraph" w:styleId="33">
    <w:name w:val="Body Text Indent 3"/>
    <w:basedOn w:val="a"/>
    <w:qFormat/>
    <w:rsid w:val="00E42745"/>
    <w:pPr>
      <w:shd w:val="clear" w:color="auto" w:fill="FFFFFF"/>
      <w:ind w:firstLine="567"/>
      <w:jc w:val="both"/>
    </w:pPr>
    <w:rPr>
      <w:sz w:val="28"/>
      <w:szCs w:val="24"/>
    </w:rPr>
  </w:style>
  <w:style w:type="paragraph" w:customStyle="1" w:styleId="aff7">
    <w:name w:val="Таблицы (моноширинный)"/>
    <w:basedOn w:val="a"/>
    <w:next w:val="a"/>
    <w:qFormat/>
    <w:rsid w:val="0066561F"/>
    <w:pPr>
      <w:widowControl w:val="0"/>
      <w:jc w:val="both"/>
    </w:pPr>
    <w:rPr>
      <w:rFonts w:ascii="Courier New" w:hAnsi="Courier New" w:cs="Courier New"/>
    </w:rPr>
  </w:style>
  <w:style w:type="paragraph" w:styleId="21">
    <w:name w:val="Body Text Indent 2"/>
    <w:basedOn w:val="a"/>
    <w:link w:val="20"/>
    <w:qFormat/>
    <w:rsid w:val="0066561F"/>
    <w:pPr>
      <w:widowControl w:val="0"/>
      <w:ind w:left="1843"/>
      <w:jc w:val="both"/>
    </w:pPr>
    <w:rPr>
      <w:sz w:val="24"/>
    </w:rPr>
  </w:style>
  <w:style w:type="paragraph" w:styleId="a7">
    <w:name w:val="Balloon Text"/>
    <w:basedOn w:val="a"/>
    <w:link w:val="a6"/>
    <w:qFormat/>
    <w:rsid w:val="0066561F"/>
    <w:pPr>
      <w:widowControl w:val="0"/>
    </w:pPr>
    <w:rPr>
      <w:rFonts w:ascii="Tahoma" w:hAnsi="Tahoma" w:cs="Tahoma"/>
      <w:sz w:val="16"/>
      <w:szCs w:val="16"/>
    </w:rPr>
  </w:style>
  <w:style w:type="paragraph" w:styleId="ac">
    <w:name w:val="annotation text"/>
    <w:basedOn w:val="a"/>
    <w:link w:val="ab"/>
    <w:qFormat/>
    <w:rsid w:val="0066561F"/>
    <w:pPr>
      <w:widowControl w:val="0"/>
    </w:pPr>
  </w:style>
  <w:style w:type="paragraph" w:styleId="ae">
    <w:name w:val="annotation subject"/>
    <w:basedOn w:val="ac"/>
    <w:next w:val="ac"/>
    <w:link w:val="ad"/>
    <w:qFormat/>
    <w:rsid w:val="0066561F"/>
    <w:rPr>
      <w:b/>
      <w:bCs/>
    </w:rPr>
  </w:style>
  <w:style w:type="paragraph" w:styleId="afc">
    <w:name w:val="List Paragraph"/>
    <w:basedOn w:val="a"/>
    <w:link w:val="afb"/>
    <w:uiPriority w:val="34"/>
    <w:qFormat/>
    <w:rsid w:val="0066561F"/>
    <w:pPr>
      <w:widowControl w:val="0"/>
      <w:ind w:left="720"/>
      <w:contextualSpacing/>
    </w:pPr>
  </w:style>
  <w:style w:type="paragraph" w:customStyle="1" w:styleId="aff8">
    <w:name w:val="Знак Знак Знак Знак Знак Знак Знак Знак Знак"/>
    <w:basedOn w:val="a"/>
    <w:uiPriority w:val="99"/>
    <w:qFormat/>
    <w:rsid w:val="0066561F"/>
    <w:pPr>
      <w:spacing w:after="160" w:line="240" w:lineRule="exact"/>
      <w:jc w:val="both"/>
    </w:pPr>
    <w:rPr>
      <w:rFonts w:ascii="Verdana" w:hAnsi="Verdana"/>
      <w:sz w:val="22"/>
      <w:lang w:val="en-US" w:eastAsia="en-US"/>
    </w:rPr>
  </w:style>
  <w:style w:type="paragraph" w:customStyle="1" w:styleId="aff9">
    <w:name w:val="Подпункт договора"/>
    <w:basedOn w:val="a"/>
    <w:qFormat/>
    <w:rsid w:val="0066561F"/>
    <w:pPr>
      <w:tabs>
        <w:tab w:val="left" w:pos="360"/>
      </w:tabs>
      <w:jc w:val="both"/>
    </w:pPr>
    <w:rPr>
      <w:rFonts w:ascii="Arial" w:hAnsi="Arial"/>
    </w:rPr>
  </w:style>
  <w:style w:type="paragraph" w:customStyle="1" w:styleId="ConsNormal">
    <w:name w:val="ConsNormal"/>
    <w:qFormat/>
    <w:rsid w:val="0066561F"/>
    <w:pPr>
      <w:ind w:right="19772" w:firstLine="720"/>
    </w:pPr>
    <w:rPr>
      <w:rFonts w:ascii="Arial" w:hAnsi="Arial"/>
      <w:sz w:val="32"/>
      <w:lang w:eastAsia="en-US"/>
    </w:rPr>
  </w:style>
  <w:style w:type="paragraph" w:customStyle="1" w:styleId="affa">
    <w:name w:val="Знак"/>
    <w:basedOn w:val="a"/>
    <w:qFormat/>
    <w:rsid w:val="0066561F"/>
    <w:pPr>
      <w:spacing w:after="160" w:line="240" w:lineRule="exact"/>
    </w:pPr>
    <w:rPr>
      <w:rFonts w:ascii="Verdana" w:hAnsi="Verdana" w:cs="Verdana"/>
      <w:lang w:val="en-US" w:eastAsia="en-US"/>
    </w:rPr>
  </w:style>
  <w:style w:type="paragraph" w:styleId="af3">
    <w:name w:val="footnote text"/>
    <w:basedOn w:val="a"/>
    <w:link w:val="af2"/>
    <w:rsid w:val="0066561F"/>
    <w:pPr>
      <w:widowControl w:val="0"/>
    </w:pPr>
  </w:style>
  <w:style w:type="paragraph" w:styleId="34">
    <w:name w:val="List Bullet 3"/>
    <w:basedOn w:val="a"/>
    <w:uiPriority w:val="99"/>
    <w:unhideWhenUsed/>
    <w:qFormat/>
    <w:rsid w:val="0066561F"/>
    <w:pPr>
      <w:tabs>
        <w:tab w:val="left" w:pos="1418"/>
      </w:tabs>
      <w:spacing w:before="120" w:line="360" w:lineRule="auto"/>
      <w:ind w:firstLine="720"/>
      <w:jc w:val="both"/>
    </w:pPr>
    <w:rPr>
      <w:rFonts w:eastAsia="Calibri"/>
      <w:i/>
      <w:iCs/>
      <w:sz w:val="24"/>
      <w:szCs w:val="24"/>
    </w:rPr>
  </w:style>
  <w:style w:type="paragraph" w:customStyle="1" w:styleId="-">
    <w:name w:val="Контракт-пункт"/>
    <w:basedOn w:val="a"/>
    <w:qFormat/>
    <w:rsid w:val="0066561F"/>
    <w:pPr>
      <w:tabs>
        <w:tab w:val="left" w:pos="851"/>
      </w:tabs>
      <w:spacing w:line="360" w:lineRule="auto"/>
      <w:ind w:left="851" w:hanging="851"/>
      <w:jc w:val="both"/>
    </w:pPr>
    <w:rPr>
      <w:rFonts w:eastAsia="Calibri"/>
      <w:sz w:val="28"/>
      <w:szCs w:val="28"/>
    </w:rPr>
  </w:style>
  <w:style w:type="paragraph" w:styleId="af7">
    <w:name w:val="Document Map"/>
    <w:basedOn w:val="a"/>
    <w:link w:val="af6"/>
    <w:qFormat/>
    <w:rsid w:val="0066561F"/>
    <w:pPr>
      <w:widowControl w:val="0"/>
      <w:shd w:val="clear" w:color="auto" w:fill="000080"/>
    </w:pPr>
    <w:rPr>
      <w:rFonts w:ascii="Tahoma" w:hAnsi="Tahoma" w:cs="Tahoma"/>
    </w:rPr>
  </w:style>
  <w:style w:type="paragraph" w:styleId="affb">
    <w:name w:val="Revision"/>
    <w:uiPriority w:val="99"/>
    <w:semiHidden/>
    <w:qFormat/>
    <w:rsid w:val="0066561F"/>
  </w:style>
  <w:style w:type="paragraph" w:styleId="af9">
    <w:name w:val="header"/>
    <w:basedOn w:val="a"/>
    <w:link w:val="af8"/>
    <w:rsid w:val="0066561F"/>
    <w:pPr>
      <w:widowControl w:val="0"/>
      <w:tabs>
        <w:tab w:val="center" w:pos="4677"/>
        <w:tab w:val="right" w:pos="9355"/>
      </w:tabs>
    </w:pPr>
  </w:style>
  <w:style w:type="paragraph" w:customStyle="1" w:styleId="12">
    <w:name w:val="Обычный1"/>
    <w:qFormat/>
    <w:rsid w:val="007F3448"/>
  </w:style>
  <w:style w:type="paragraph" w:styleId="afe">
    <w:name w:val="endnote text"/>
    <w:basedOn w:val="a"/>
    <w:link w:val="afd"/>
    <w:semiHidden/>
    <w:unhideWhenUsed/>
    <w:rsid w:val="0062597C"/>
  </w:style>
  <w:style w:type="paragraph" w:customStyle="1" w:styleId="Default">
    <w:name w:val="Default"/>
    <w:qFormat/>
    <w:rsid w:val="00315FB4"/>
    <w:rPr>
      <w:rFonts w:eastAsia="Calibri"/>
      <w:color w:val="000000"/>
      <w:sz w:val="24"/>
      <w:szCs w:val="24"/>
      <w:lang w:eastAsia="en-US"/>
    </w:rPr>
  </w:style>
  <w:style w:type="paragraph" w:customStyle="1" w:styleId="affc">
    <w:name w:val="Содержимое врезки"/>
    <w:basedOn w:val="a"/>
    <w:qFormat/>
  </w:style>
  <w:style w:type="table" w:styleId="affd">
    <w:name w:val="Table Grid"/>
    <w:basedOn w:val="a1"/>
    <w:rsid w:val="0066561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consultantplus://offline/ref=94D5CE8889791A29DE57299515463A9D6134D8237B999C803E6F853513x2A2P" TargetMode="External"/><Relationship Id="rId13" Type="http://schemas.openxmlformats.org/officeDocument/2006/relationships/footer" Target="footer1.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kf@rushydro.ru"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consultantplus://offline/ref=79440D5123ABA6A25F43346AB59DBAAC7032C8E1556DA64FAED62E167F76889C2B7C475C32EFC59BJ8rDH"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consultantplus://offline/ref=94D5CE8889791A29DE57299515463A9D6135D2287D929C803E6F853513x2A2P" TargetMode="External"/><Relationship Id="rId14" Type="http://schemas.openxmlformats.org/officeDocument/2006/relationships/footer" Target="footer2.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D6238A-57B9-4A4F-87E1-8C6B8F4CA1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7794</Words>
  <Characters>44428</Characters>
  <Application>Microsoft Office Word</Application>
  <DocSecurity>0</DocSecurity>
  <Lines>370</Lines>
  <Paragraphs>104</Paragraphs>
  <ScaleCrop>false</ScaleCrop>
  <HeadingPairs>
    <vt:vector size="2" baseType="variant">
      <vt:variant>
        <vt:lpstr>Название</vt:lpstr>
      </vt:variant>
      <vt:variant>
        <vt:i4>1</vt:i4>
      </vt:variant>
    </vt:vector>
  </HeadingPairs>
  <TitlesOfParts>
    <vt:vector size="1" baseType="lpstr">
      <vt:lpstr>ДОГОВОР ПОСТАВКИ</vt:lpstr>
    </vt:vector>
  </TitlesOfParts>
  <Company>ООО "Райдэн"</Company>
  <LinksUpToDate>false</LinksUpToDate>
  <CharactersWithSpaces>52118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dc:title>
  <dc:subject/>
  <dc:creator>Света &amp; Алла (Twix)</dc:creator>
  <dc:description/>
  <cp:lastModifiedBy>Дугужев Эльдар Мухамедович</cp:lastModifiedBy>
  <cp:revision>2</cp:revision>
  <cp:lastPrinted>2017-11-07T14:45:00Z</cp:lastPrinted>
  <dcterms:created xsi:type="dcterms:W3CDTF">2026-11-02T12:51:00Z</dcterms:created>
  <dcterms:modified xsi:type="dcterms:W3CDTF">2026-11-02T12:51:00Z</dcterms:modified>
  <dc:language>ru-RU</dc:language>
</cp:coreProperties>
</file>