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716" w:tblpY="-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930"/>
      </w:tblGrid>
      <w:tr w:rsidR="00C72FE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FE5" w:rsidRDefault="009A4342">
            <w:pPr>
              <w:tabs>
                <w:tab w:val="right" w:pos="10207"/>
              </w:tabs>
              <w:spacing w:line="276" w:lineRule="auto"/>
              <w:ind w:right="-896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Номер ТЗ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FE5" w:rsidRDefault="00C72FE5">
            <w:pPr>
              <w:tabs>
                <w:tab w:val="right" w:pos="10207"/>
              </w:tabs>
              <w:spacing w:line="276" w:lineRule="auto"/>
              <w:ind w:right="-896"/>
              <w:rPr>
                <w:b/>
                <w:sz w:val="26"/>
                <w:szCs w:val="26"/>
              </w:rPr>
            </w:pPr>
          </w:p>
        </w:tc>
      </w:tr>
      <w:tr w:rsidR="00C72FE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FE5" w:rsidRDefault="009A4342">
            <w:pPr>
              <w:tabs>
                <w:tab w:val="right" w:pos="10207"/>
              </w:tabs>
              <w:spacing w:line="276" w:lineRule="auto"/>
              <w:ind w:right="-896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Номер материала </w:t>
            </w:r>
          </w:p>
          <w:p w:rsidR="00C72FE5" w:rsidRDefault="009A4342">
            <w:pPr>
              <w:tabs>
                <w:tab w:val="right" w:pos="10207"/>
              </w:tabs>
              <w:spacing w:line="276" w:lineRule="auto"/>
              <w:ind w:right="-896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КИСУР (ПО </w:t>
            </w:r>
            <w:r>
              <w:rPr>
                <w:b/>
                <w:sz w:val="26"/>
                <w:szCs w:val="26"/>
                <w:lang w:val="en-US"/>
              </w:rPr>
              <w:t>SAP</w:t>
            </w:r>
            <w:r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FE5" w:rsidRDefault="009A4342">
            <w:pPr>
              <w:tabs>
                <w:tab w:val="right" w:pos="10207"/>
              </w:tabs>
              <w:spacing w:line="276" w:lineRule="auto"/>
              <w:ind w:right="-896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115024570</w:t>
            </w:r>
          </w:p>
        </w:tc>
      </w:tr>
      <w:tr w:rsidR="00C72FE5">
        <w:tc>
          <w:tcPr>
            <w:tcW w:w="5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FE5" w:rsidRDefault="009A4342">
            <w:pPr>
              <w:tabs>
                <w:tab w:val="right" w:pos="10207"/>
              </w:tabs>
              <w:spacing w:line="276" w:lineRule="auto"/>
              <w:ind w:right="-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Предоставление национального режима в соответствии с ПП 1875 от 23.12.2024</w:t>
            </w:r>
          </w:p>
        </w:tc>
      </w:tr>
      <w:tr w:rsidR="00C72FE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FE5" w:rsidRDefault="009A4342">
            <w:pPr>
              <w:tabs>
                <w:tab w:val="right" w:pos="10207"/>
              </w:tabs>
              <w:spacing w:line="276" w:lineRule="auto"/>
              <w:ind w:right="-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ОКПД 2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FE5" w:rsidRDefault="009A4342">
            <w:pPr>
              <w:tabs>
                <w:tab w:val="right" w:pos="10207"/>
              </w:tabs>
              <w:spacing w:line="276" w:lineRule="auto"/>
              <w:ind w:right="-2"/>
              <w:rPr>
                <w:b/>
                <w:bCs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27.11.42.000</w:t>
            </w:r>
          </w:p>
          <w:p w:rsidR="00C72FE5" w:rsidRDefault="00C72FE5">
            <w:pPr>
              <w:tabs>
                <w:tab w:val="right" w:pos="10207"/>
              </w:tabs>
              <w:spacing w:line="276" w:lineRule="auto"/>
              <w:ind w:right="-2"/>
              <w:rPr>
                <w:b/>
                <w:bCs/>
                <w:sz w:val="26"/>
                <w:szCs w:val="26"/>
              </w:rPr>
            </w:pPr>
          </w:p>
          <w:p w:rsidR="00C72FE5" w:rsidRDefault="009A4342">
            <w:pPr>
              <w:tabs>
                <w:tab w:val="right" w:pos="10207"/>
              </w:tabs>
              <w:spacing w:line="276" w:lineRule="auto"/>
              <w:ind w:right="-2"/>
              <w:rPr>
                <w:b/>
                <w:bCs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ограничение</w:t>
            </w:r>
          </w:p>
        </w:tc>
      </w:tr>
      <w:tr w:rsidR="00C72FE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FE5" w:rsidRDefault="009A4342">
            <w:pPr>
              <w:tabs>
                <w:tab w:val="right" w:pos="10207"/>
              </w:tabs>
              <w:spacing w:line="276" w:lineRule="auto"/>
              <w:ind w:right="-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Мера применения национального режима (запрет, ограничение, преимущество)</w:t>
            </w: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FE5" w:rsidRDefault="00C72FE5"/>
        </w:tc>
      </w:tr>
    </w:tbl>
    <w:p w:rsidR="00C72FE5" w:rsidRDefault="009A4342">
      <w:pPr>
        <w:tabs>
          <w:tab w:val="right" w:pos="10207"/>
        </w:tabs>
        <w:spacing w:line="276" w:lineRule="auto"/>
        <w:ind w:right="-2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“УТВЕРЖДАЮ”</w:t>
      </w:r>
    </w:p>
    <w:p w:rsidR="00C72FE5" w:rsidRDefault="009A4342">
      <w:pPr>
        <w:spacing w:line="276" w:lineRule="auto"/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Первый заместитель директора – </w:t>
      </w:r>
    </w:p>
    <w:p w:rsidR="00C72FE5" w:rsidRDefault="009A4342">
      <w:pPr>
        <w:spacing w:line="276" w:lineRule="auto"/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>главный инженер</w:t>
      </w:r>
    </w:p>
    <w:p w:rsidR="00C72FE5" w:rsidRDefault="009A4342">
      <w:pPr>
        <w:spacing w:line="276" w:lineRule="auto"/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Филиала «ПАО </w:t>
      </w:r>
      <w:proofErr w:type="spellStart"/>
      <w:r>
        <w:rPr>
          <w:sz w:val="26"/>
          <w:szCs w:val="26"/>
        </w:rPr>
        <w:t>Россети</w:t>
      </w:r>
      <w:proofErr w:type="spellEnd"/>
      <w:r>
        <w:rPr>
          <w:sz w:val="26"/>
          <w:szCs w:val="26"/>
        </w:rPr>
        <w:t xml:space="preserve"> Центр и Приволжье» -</w:t>
      </w:r>
    </w:p>
    <w:p w:rsidR="00C72FE5" w:rsidRDefault="009A4342">
      <w:pPr>
        <w:spacing w:line="276" w:lineRule="auto"/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>«Владимирэнерго»</w:t>
      </w:r>
    </w:p>
    <w:p w:rsidR="00C72FE5" w:rsidRDefault="009A4342">
      <w:pPr>
        <w:spacing w:line="276" w:lineRule="auto"/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C72FE5" w:rsidRDefault="009A4342">
      <w:pPr>
        <w:tabs>
          <w:tab w:val="right" w:pos="10207"/>
        </w:tabs>
        <w:spacing w:line="276" w:lineRule="auto"/>
        <w:ind w:right="-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_______________________ А.С. Гурин </w:t>
      </w:r>
    </w:p>
    <w:p w:rsidR="00C72FE5" w:rsidRDefault="00C72FE5">
      <w:pPr>
        <w:pStyle w:val="2"/>
        <w:spacing w:after="120"/>
        <w:jc w:val="right"/>
        <w:rPr>
          <w:sz w:val="26"/>
          <w:szCs w:val="26"/>
        </w:rPr>
      </w:pPr>
    </w:p>
    <w:p w:rsidR="00C72FE5" w:rsidRDefault="009A4342">
      <w:pPr>
        <w:pStyle w:val="2"/>
        <w:spacing w:after="120"/>
        <w:jc w:val="right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>“___</w:t>
      </w:r>
      <w:r w:rsidR="00A2497B">
        <w:rPr>
          <w:b w:val="0"/>
          <w:bCs w:val="0"/>
          <w:sz w:val="26"/>
          <w:szCs w:val="26"/>
        </w:rPr>
        <w:t xml:space="preserve">____” ___________________ 2026 </w:t>
      </w:r>
      <w:r>
        <w:rPr>
          <w:b w:val="0"/>
          <w:bCs w:val="0"/>
          <w:sz w:val="26"/>
          <w:szCs w:val="26"/>
        </w:rPr>
        <w:t>г.</w:t>
      </w:r>
    </w:p>
    <w:p w:rsidR="00C72FE5" w:rsidRDefault="00C72FE5">
      <w:pPr>
        <w:spacing w:before="60" w:after="60" w:line="264" w:lineRule="auto"/>
        <w:ind w:left="3402"/>
        <w:jc w:val="right"/>
        <w:rPr>
          <w:b/>
        </w:rPr>
      </w:pPr>
    </w:p>
    <w:p w:rsidR="00C72FE5" w:rsidRDefault="00C72FE5">
      <w:pPr>
        <w:spacing w:before="60" w:after="60" w:line="264" w:lineRule="auto"/>
        <w:ind w:left="3402"/>
        <w:jc w:val="right"/>
        <w:rPr>
          <w:b/>
        </w:rPr>
      </w:pPr>
    </w:p>
    <w:p w:rsidR="00C72FE5" w:rsidRDefault="00C72FE5">
      <w:pPr>
        <w:spacing w:line="276" w:lineRule="auto"/>
        <w:ind w:left="703"/>
        <w:jc w:val="center"/>
        <w:rPr>
          <w:b/>
        </w:rPr>
      </w:pPr>
    </w:p>
    <w:p w:rsidR="00C72FE5" w:rsidRDefault="00C72FE5">
      <w:pPr>
        <w:spacing w:line="276" w:lineRule="auto"/>
        <w:ind w:left="703"/>
        <w:jc w:val="center"/>
        <w:rPr>
          <w:b/>
          <w:bCs/>
        </w:rPr>
      </w:pPr>
    </w:p>
    <w:p w:rsidR="00C72FE5" w:rsidRDefault="00C72FE5" w:rsidP="00C75EA7">
      <w:pPr>
        <w:spacing w:line="276" w:lineRule="auto"/>
        <w:rPr>
          <w:b/>
          <w:bCs/>
        </w:rPr>
      </w:pPr>
    </w:p>
    <w:p w:rsidR="00C72FE5" w:rsidRDefault="00C72FE5">
      <w:pPr>
        <w:spacing w:line="276" w:lineRule="auto"/>
        <w:ind w:left="703"/>
        <w:jc w:val="center"/>
        <w:rPr>
          <w:b/>
          <w:bCs/>
        </w:rPr>
      </w:pPr>
    </w:p>
    <w:p w:rsidR="00C72FE5" w:rsidRDefault="009A4342">
      <w:pPr>
        <w:spacing w:line="276" w:lineRule="auto"/>
        <w:ind w:left="703"/>
        <w:jc w:val="center"/>
        <w:rPr>
          <w:b/>
          <w:bCs/>
        </w:rPr>
      </w:pPr>
      <w:r>
        <w:rPr>
          <w:b/>
        </w:rPr>
        <w:t>ТЕХНИЧЕСКОЕ ЗАДАНИЕ</w:t>
      </w:r>
    </w:p>
    <w:p w:rsidR="00C72FE5" w:rsidRDefault="009A4342">
      <w:pPr>
        <w:spacing w:before="60" w:after="60" w:line="264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поставку трансформаторов</w:t>
      </w:r>
      <w:r>
        <w:rPr>
          <w:b/>
          <w:color w:val="00B0F0"/>
          <w:sz w:val="28"/>
          <w:szCs w:val="26"/>
        </w:rPr>
        <w:t xml:space="preserve"> </w:t>
      </w:r>
      <w:r>
        <w:rPr>
          <w:b/>
          <w:sz w:val="26"/>
          <w:szCs w:val="26"/>
        </w:rPr>
        <w:t xml:space="preserve">Лот № </w:t>
      </w:r>
      <w:r>
        <w:rPr>
          <w:b/>
          <w:sz w:val="26"/>
          <w:szCs w:val="26"/>
          <w:u w:val="single"/>
        </w:rPr>
        <w:t>301</w:t>
      </w:r>
      <w:r>
        <w:rPr>
          <w:b/>
          <w:sz w:val="26"/>
          <w:szCs w:val="26"/>
        </w:rPr>
        <w:t>Е</w:t>
      </w:r>
    </w:p>
    <w:p w:rsidR="00C72FE5" w:rsidRDefault="00C72FE5">
      <w:pPr>
        <w:tabs>
          <w:tab w:val="left" w:pos="567"/>
        </w:tabs>
        <w:spacing w:before="60" w:after="60" w:line="264" w:lineRule="auto"/>
        <w:ind w:left="360"/>
        <w:jc w:val="both"/>
        <w:rPr>
          <w:b/>
        </w:rPr>
      </w:pPr>
    </w:p>
    <w:p w:rsidR="00C72FE5" w:rsidRDefault="009A4342">
      <w:pPr>
        <w:pStyle w:val="af5"/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Общая часть.</w:t>
      </w:r>
    </w:p>
    <w:p w:rsidR="00C72FE5" w:rsidRDefault="009A4342">
      <w:pPr>
        <w:spacing w:line="276" w:lineRule="auto"/>
        <w:ind w:firstLine="709"/>
        <w:jc w:val="both"/>
        <w:rPr>
          <w:bCs/>
        </w:rPr>
      </w:pPr>
      <w:r>
        <w:t>ПАО «</w:t>
      </w:r>
      <w:proofErr w:type="spellStart"/>
      <w:r>
        <w:t>Россети</w:t>
      </w:r>
      <w:proofErr w:type="spellEnd"/>
      <w:r>
        <w:t xml:space="preserve"> Центр и Приволжье»</w:t>
      </w:r>
      <w:r>
        <w:rPr>
          <w:bCs/>
        </w:rPr>
        <w:t xml:space="preserve"> производит закупку трансформаторов </w:t>
      </w:r>
      <w:r>
        <w:t xml:space="preserve">для нужд филиала </w:t>
      </w:r>
      <w:r>
        <w:rPr>
          <w:bCs/>
        </w:rPr>
        <w:t xml:space="preserve">ПАО </w:t>
      </w:r>
      <w:r>
        <w:t>«</w:t>
      </w:r>
      <w:proofErr w:type="spellStart"/>
      <w:r>
        <w:t>Россети</w:t>
      </w:r>
      <w:proofErr w:type="spellEnd"/>
      <w:r>
        <w:t xml:space="preserve"> Центр и Приволжье» - «</w:t>
      </w:r>
      <w:proofErr w:type="spellStart"/>
      <w:r>
        <w:t>Владимирэнепрго</w:t>
      </w:r>
      <w:proofErr w:type="spellEnd"/>
      <w:r>
        <w:t>».</w:t>
      </w:r>
    </w:p>
    <w:p w:rsidR="00C72FE5" w:rsidRDefault="00C72FE5">
      <w:pPr>
        <w:ind w:firstLine="709"/>
        <w:jc w:val="both"/>
      </w:pPr>
    </w:p>
    <w:p w:rsidR="00C72FE5" w:rsidRDefault="009A4342">
      <w:pPr>
        <w:tabs>
          <w:tab w:val="left" w:pos="993"/>
        </w:tabs>
        <w:jc w:val="both"/>
        <w:rPr>
          <w:b/>
          <w:bCs/>
        </w:rPr>
      </w:pPr>
      <w:r>
        <w:rPr>
          <w:b/>
          <w:bCs/>
        </w:rPr>
        <w:t xml:space="preserve">            2. Предмет договора.</w:t>
      </w:r>
    </w:p>
    <w:p w:rsidR="00C72FE5" w:rsidRDefault="009A4342">
      <w:pPr>
        <w:spacing w:line="276" w:lineRule="auto"/>
        <w:ind w:firstLine="709"/>
        <w:jc w:val="both"/>
      </w:pPr>
      <w:r>
        <w:t>Поставщик обеспечивает поставку продукции на склад получателя – филиала ПАО «</w:t>
      </w:r>
      <w:proofErr w:type="spellStart"/>
      <w:r>
        <w:t>Россети</w:t>
      </w:r>
      <w:proofErr w:type="spellEnd"/>
      <w:r>
        <w:t xml:space="preserve"> Центр и Приволжье» - «Владимирэнерго» в объемах и сроки, установленные данным ТЗ:</w:t>
      </w:r>
    </w:p>
    <w:p w:rsidR="00C72FE5" w:rsidRDefault="00C72FE5" w:rsidP="00A2497B">
      <w:pPr>
        <w:jc w:val="both"/>
      </w:pPr>
    </w:p>
    <w:tbl>
      <w:tblPr>
        <w:tblStyle w:val="afa"/>
        <w:tblpPr w:leftFromText="180" w:rightFromText="180" w:vertAnchor="text" w:horzAnchor="margin" w:tblpXSpec="center" w:tblpY="-77"/>
        <w:tblW w:w="9927" w:type="dxa"/>
        <w:tblLayout w:type="fixed"/>
        <w:tblLook w:val="04A0" w:firstRow="1" w:lastRow="0" w:firstColumn="1" w:lastColumn="0" w:noHBand="0" w:noVBand="1"/>
      </w:tblPr>
      <w:tblGrid>
        <w:gridCol w:w="2533"/>
        <w:gridCol w:w="1885"/>
        <w:gridCol w:w="2954"/>
        <w:gridCol w:w="2555"/>
      </w:tblGrid>
      <w:tr w:rsidR="00C72FE5">
        <w:tc>
          <w:tcPr>
            <w:tcW w:w="2533" w:type="dxa"/>
            <w:vAlign w:val="center"/>
          </w:tcPr>
          <w:p w:rsidR="00C72FE5" w:rsidRDefault="009A4342">
            <w:pPr>
              <w:pStyle w:val="af5"/>
              <w:tabs>
                <w:tab w:val="left" w:pos="1276"/>
              </w:tabs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</w:t>
            </w:r>
          </w:p>
        </w:tc>
        <w:tc>
          <w:tcPr>
            <w:tcW w:w="1885" w:type="dxa"/>
            <w:vAlign w:val="center"/>
          </w:tcPr>
          <w:p w:rsidR="00C72FE5" w:rsidRDefault="009A4342">
            <w:pPr>
              <w:pStyle w:val="af5"/>
              <w:tabs>
                <w:tab w:val="left" w:pos="1276"/>
              </w:tabs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транспорта</w:t>
            </w:r>
          </w:p>
        </w:tc>
        <w:tc>
          <w:tcPr>
            <w:tcW w:w="2954" w:type="dxa"/>
            <w:vAlign w:val="center"/>
          </w:tcPr>
          <w:p w:rsidR="00C72FE5" w:rsidRDefault="009A4342">
            <w:pPr>
              <w:pStyle w:val="af5"/>
              <w:tabs>
                <w:tab w:val="left" w:pos="1276"/>
              </w:tabs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Точка поставки</w:t>
            </w:r>
          </w:p>
        </w:tc>
        <w:tc>
          <w:tcPr>
            <w:tcW w:w="2555" w:type="dxa"/>
            <w:vAlign w:val="center"/>
          </w:tcPr>
          <w:p w:rsidR="00C72FE5" w:rsidRDefault="009A4342">
            <w:pPr>
              <w:tabs>
                <w:tab w:val="left" w:pos="1134"/>
              </w:tabs>
              <w:spacing w:line="276" w:lineRule="auto"/>
              <w:jc w:val="center"/>
            </w:pPr>
            <w:r>
              <w:t>Срок поставки *</w:t>
            </w:r>
          </w:p>
        </w:tc>
      </w:tr>
      <w:tr w:rsidR="00C72FE5">
        <w:tc>
          <w:tcPr>
            <w:tcW w:w="2533" w:type="dxa"/>
            <w:vAlign w:val="center"/>
          </w:tcPr>
          <w:p w:rsidR="00C72FE5" w:rsidRDefault="009A4342">
            <w:pPr>
              <w:pStyle w:val="af5"/>
              <w:tabs>
                <w:tab w:val="left" w:pos="1276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Владимирэнерго</w:t>
            </w:r>
          </w:p>
        </w:tc>
        <w:tc>
          <w:tcPr>
            <w:tcW w:w="1885" w:type="dxa"/>
            <w:vAlign w:val="center"/>
          </w:tcPr>
          <w:p w:rsidR="00C72FE5" w:rsidRDefault="009A4342">
            <w:pPr>
              <w:pStyle w:val="af5"/>
              <w:tabs>
                <w:tab w:val="left" w:pos="1276"/>
              </w:tabs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Авто, ж/д</w:t>
            </w:r>
          </w:p>
        </w:tc>
        <w:tc>
          <w:tcPr>
            <w:tcW w:w="2954" w:type="dxa"/>
            <w:vAlign w:val="center"/>
          </w:tcPr>
          <w:p w:rsidR="00C72FE5" w:rsidRDefault="009A4342">
            <w:r>
              <w:rPr>
                <w:bCs/>
                <w:spacing w:val="2"/>
              </w:rPr>
              <w:t>601270 Владимирская обл., пос. Боголюбово, ул. Пушкина, д. 3а</w:t>
            </w:r>
          </w:p>
        </w:tc>
        <w:tc>
          <w:tcPr>
            <w:tcW w:w="2555" w:type="dxa"/>
            <w:vAlign w:val="center"/>
          </w:tcPr>
          <w:p w:rsidR="00C72FE5" w:rsidRDefault="00A2497B">
            <w:pPr>
              <w:ind w:left="-108" w:right="-108"/>
              <w:jc w:val="center"/>
            </w:pPr>
            <w:r>
              <w:t>1</w:t>
            </w:r>
            <w:r w:rsidR="009A4342">
              <w:t>5</w:t>
            </w:r>
          </w:p>
        </w:tc>
      </w:tr>
    </w:tbl>
    <w:p w:rsidR="00C72FE5" w:rsidRDefault="009A4342" w:rsidP="00A2497B">
      <w:pPr>
        <w:tabs>
          <w:tab w:val="left" w:pos="567"/>
        </w:tabs>
        <w:spacing w:before="60" w:after="60" w:line="264" w:lineRule="auto"/>
        <w:jc w:val="both"/>
      </w:pPr>
      <w:r>
        <w:t>*в календарных днях, с даты заключения договора</w:t>
      </w:r>
    </w:p>
    <w:p w:rsidR="00C72FE5" w:rsidRDefault="009A43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</w:tabs>
        <w:spacing w:before="60" w:after="60" w:line="62" w:lineRule="atLeast"/>
        <w:ind w:left="360"/>
        <w:jc w:val="both"/>
      </w:pPr>
      <w:r>
        <w:t xml:space="preserve">Типы и количество поставляемых трансформаторов должно соответствовать </w:t>
      </w:r>
      <w:r>
        <w:rPr>
          <w:color w:val="000000"/>
        </w:rPr>
        <w:t>следующей таблице:</w:t>
      </w:r>
    </w:p>
    <w:p w:rsidR="00C72FE5" w:rsidRDefault="009A43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</w:tabs>
        <w:spacing w:before="60" w:after="60" w:line="62" w:lineRule="atLeast"/>
        <w:ind w:left="360"/>
        <w:jc w:val="both"/>
      </w:pPr>
      <w:r>
        <w:rPr>
          <w:color w:val="000000"/>
        </w:rPr>
        <w:t>Таблица 1</w:t>
      </w:r>
    </w:p>
    <w:tbl>
      <w:tblPr>
        <w:tblStyle w:val="afa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6378"/>
        <w:gridCol w:w="1417"/>
        <w:gridCol w:w="1559"/>
      </w:tblGrid>
      <w:tr w:rsidR="00C72FE5">
        <w:trPr>
          <w:trHeight w:val="31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№ п/п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Наименование ТМЦ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 xml:space="preserve">Ед. </w:t>
            </w:r>
            <w:proofErr w:type="spellStart"/>
            <w:r>
              <w:rPr>
                <w:color w:val="000000"/>
              </w:rPr>
              <w:t>изм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Кол-во</w:t>
            </w:r>
          </w:p>
        </w:tc>
      </w:tr>
      <w:tr w:rsidR="00C72FE5">
        <w:trPr>
          <w:trHeight w:val="312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Трансформатор ОСМ1-1 220/220</w:t>
            </w:r>
          </w:p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или эквивалент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шт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</w:tbl>
    <w:p w:rsidR="00C72FE5" w:rsidRDefault="00C72FE5">
      <w:pPr>
        <w:tabs>
          <w:tab w:val="left" w:pos="567"/>
        </w:tabs>
        <w:spacing w:before="60" w:after="60" w:line="264" w:lineRule="auto"/>
        <w:ind w:left="360"/>
        <w:jc w:val="both"/>
        <w:rPr>
          <w:b/>
          <w:bCs/>
        </w:rPr>
      </w:pPr>
    </w:p>
    <w:p w:rsidR="00C72FE5" w:rsidRDefault="00C72FE5">
      <w:pPr>
        <w:tabs>
          <w:tab w:val="left" w:pos="567"/>
        </w:tabs>
        <w:spacing w:before="60" w:after="60" w:line="264" w:lineRule="auto"/>
        <w:ind w:left="360"/>
        <w:jc w:val="both"/>
        <w:rPr>
          <w:b/>
          <w:bCs/>
        </w:rPr>
      </w:pPr>
    </w:p>
    <w:p w:rsidR="00C72FE5" w:rsidRDefault="00C72FE5">
      <w:pPr>
        <w:tabs>
          <w:tab w:val="left" w:pos="567"/>
        </w:tabs>
        <w:spacing w:before="60" w:after="60" w:line="264" w:lineRule="auto"/>
        <w:ind w:left="360"/>
        <w:jc w:val="both"/>
        <w:rPr>
          <w:b/>
          <w:bCs/>
        </w:rPr>
      </w:pPr>
    </w:p>
    <w:p w:rsidR="00C72FE5" w:rsidRDefault="00C72FE5">
      <w:pPr>
        <w:tabs>
          <w:tab w:val="left" w:pos="567"/>
        </w:tabs>
        <w:spacing w:before="60" w:after="60" w:line="264" w:lineRule="auto"/>
        <w:ind w:left="360"/>
        <w:jc w:val="both"/>
        <w:rPr>
          <w:b/>
          <w:bCs/>
        </w:rPr>
      </w:pPr>
    </w:p>
    <w:p w:rsidR="00C72FE5" w:rsidRDefault="00C72FE5">
      <w:pPr>
        <w:tabs>
          <w:tab w:val="left" w:pos="567"/>
        </w:tabs>
        <w:spacing w:before="60" w:after="60" w:line="264" w:lineRule="auto"/>
        <w:ind w:left="360"/>
        <w:jc w:val="both"/>
        <w:rPr>
          <w:b/>
          <w:bCs/>
        </w:rPr>
      </w:pPr>
    </w:p>
    <w:p w:rsidR="00C72FE5" w:rsidRDefault="00C72FE5">
      <w:pPr>
        <w:tabs>
          <w:tab w:val="left" w:pos="567"/>
        </w:tabs>
        <w:spacing w:before="60" w:after="60" w:line="264" w:lineRule="auto"/>
        <w:ind w:left="360"/>
        <w:jc w:val="both"/>
        <w:rPr>
          <w:b/>
          <w:bCs/>
        </w:rPr>
      </w:pPr>
    </w:p>
    <w:p w:rsidR="00C72FE5" w:rsidRDefault="009A4342">
      <w:pPr>
        <w:pStyle w:val="af5"/>
        <w:numPr>
          <w:ilvl w:val="0"/>
          <w:numId w:val="7"/>
        </w:num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Технические требования к продукции.</w:t>
      </w:r>
    </w:p>
    <w:p w:rsidR="00C72FE5" w:rsidRDefault="009A43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5" w:lineRule="atLeast"/>
        <w:ind w:firstLine="709"/>
        <w:jc w:val="both"/>
      </w:pPr>
      <w:r>
        <w:t>Технические данные трансформаторов должны соответствовать параметрам,</w:t>
      </w:r>
      <w:r>
        <w:rPr>
          <w:color w:val="000000"/>
        </w:rPr>
        <w:t xml:space="preserve"> приведенным ниже:</w:t>
      </w:r>
    </w:p>
    <w:tbl>
      <w:tblPr>
        <w:tblStyle w:val="afa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6"/>
        <w:gridCol w:w="6094"/>
      </w:tblGrid>
      <w:tr w:rsidR="00C72FE5"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Параметр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Значение</w:t>
            </w:r>
          </w:p>
        </w:tc>
      </w:tr>
      <w:tr w:rsidR="00C72FE5"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Назначение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Однофазный сухой трансформатор многоцелевого назначения</w:t>
            </w:r>
          </w:p>
        </w:tc>
      </w:tr>
      <w:tr w:rsidR="00C72FE5"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FE5" w:rsidRDefault="009A4342">
            <w:r>
              <w:t>Номинальная мощность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1,0 </w:t>
            </w:r>
            <w:proofErr w:type="spellStart"/>
            <w:r>
              <w:rPr>
                <w:color w:val="000000"/>
              </w:rPr>
              <w:t>кВ·А</w:t>
            </w:r>
            <w:proofErr w:type="spellEnd"/>
            <w:r>
              <w:rPr>
                <w:color w:val="000000"/>
              </w:rPr>
              <w:t xml:space="preserve"> (1000 В·А)</w:t>
            </w:r>
          </w:p>
        </w:tc>
      </w:tr>
      <w:tr w:rsidR="00C72FE5"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Напряжение первичной обмотки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220 В</w:t>
            </w:r>
          </w:p>
        </w:tc>
      </w:tr>
      <w:tr w:rsidR="00C72FE5">
        <w:trPr>
          <w:trHeight w:val="276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Напряжение вторичной обмотки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220 В</w:t>
            </w:r>
          </w:p>
        </w:tc>
      </w:tr>
      <w:tr w:rsidR="00C72FE5">
        <w:trPr>
          <w:trHeight w:val="276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Климатическое исполнение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У3, УХЛ3, Т3</w:t>
            </w:r>
          </w:p>
        </w:tc>
      </w:tr>
      <w:tr w:rsidR="00C72FE5"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Номинальная частота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50 Гц</w:t>
            </w:r>
          </w:p>
        </w:tc>
      </w:tr>
      <w:tr w:rsidR="00C72FE5"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Режим работы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Продолжительный</w:t>
            </w:r>
          </w:p>
        </w:tc>
      </w:tr>
      <w:tr w:rsidR="00C72FE5">
        <w:trPr>
          <w:trHeight w:val="203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Количество обмоток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1 первичная / 1 вторичная</w:t>
            </w:r>
          </w:p>
        </w:tc>
      </w:tr>
      <w:tr w:rsidR="00C72FE5">
        <w:trPr>
          <w:trHeight w:val="203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Схема и группа соединения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1/1-0</w:t>
            </w:r>
          </w:p>
        </w:tc>
      </w:tr>
      <w:tr w:rsidR="00C72FE5">
        <w:trPr>
          <w:trHeight w:val="203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Температура окружающей среды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FE5" w:rsidRDefault="009A43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от −45 °C до +40 °C (У3); от −45 °C до +40 °C (УХЛ3)</w:t>
            </w:r>
          </w:p>
        </w:tc>
      </w:tr>
    </w:tbl>
    <w:p w:rsidR="00C72FE5" w:rsidRDefault="009A43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5" w:lineRule="atLeast"/>
        <w:ind w:firstLine="709"/>
        <w:jc w:val="both"/>
      </w:pPr>
      <w:r>
        <w:rPr>
          <w:color w:val="000000"/>
        </w:rPr>
        <w:t> </w:t>
      </w:r>
    </w:p>
    <w:p w:rsidR="00C72FE5" w:rsidRDefault="009A4342">
      <w:pPr>
        <w:pStyle w:val="af5"/>
        <w:numPr>
          <w:ilvl w:val="0"/>
          <w:numId w:val="7"/>
        </w:num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Общие требования.</w:t>
      </w:r>
    </w:p>
    <w:p w:rsidR="00C72FE5" w:rsidRDefault="009A4342">
      <w:pPr>
        <w:spacing w:line="276" w:lineRule="auto"/>
        <w:ind w:firstLine="709"/>
        <w:rPr>
          <w:bCs/>
        </w:rPr>
      </w:pPr>
      <w:r>
        <w:rPr>
          <w:bCs/>
        </w:rPr>
        <w:t>4.1.К поставке допускается продукция, отвечающая следующим требованиям:</w:t>
      </w:r>
    </w:p>
    <w:p w:rsidR="00C72FE5" w:rsidRDefault="009A4342">
      <w:pPr>
        <w:pStyle w:val="af5"/>
        <w:numPr>
          <w:ilvl w:val="0"/>
          <w:numId w:val="5"/>
        </w:numPr>
        <w:tabs>
          <w:tab w:val="left" w:pos="0"/>
          <w:tab w:val="left" w:pos="993"/>
          <w:tab w:val="left" w:pos="1134"/>
        </w:tabs>
        <w:spacing w:line="276" w:lineRule="auto"/>
        <w:ind w:left="0" w:firstLine="709"/>
        <w:contextualSpacing w:val="0"/>
        <w:rPr>
          <w:bCs/>
          <w:sz w:val="24"/>
          <w:szCs w:val="24"/>
        </w:rPr>
      </w:pPr>
      <w:r>
        <w:rPr>
          <w:bCs/>
          <w:sz w:val="24"/>
          <w:szCs w:val="24"/>
        </w:rPr>
        <w:t>наличие деклараций (сертификатов), подтверждающих соответствие функциональных и технических показателей оборудования условиям эксплуатации и действующим отраслевым (национальным) требованиям. Сертификация должна быть проведена в соответствии с действующим законодательством РФ;</w:t>
      </w:r>
    </w:p>
    <w:p w:rsidR="00C72FE5" w:rsidRDefault="009A4342">
      <w:pPr>
        <w:pStyle w:val="af5"/>
        <w:numPr>
          <w:ilvl w:val="0"/>
          <w:numId w:val="5"/>
        </w:numPr>
        <w:tabs>
          <w:tab w:val="left" w:pos="0"/>
          <w:tab w:val="left" w:pos="993"/>
          <w:tab w:val="left" w:pos="1134"/>
        </w:tabs>
        <w:spacing w:line="276" w:lineRule="auto"/>
        <w:ind w:left="0" w:firstLine="709"/>
        <w:contextualSpacing w:val="0"/>
        <w:rPr>
          <w:bCs/>
          <w:sz w:val="24"/>
          <w:szCs w:val="24"/>
        </w:rPr>
      </w:pPr>
      <w:r>
        <w:rPr>
          <w:bCs/>
          <w:sz w:val="24"/>
          <w:szCs w:val="24"/>
        </w:rPr>
        <w:t>для российских производителей – наличие ТУ, подтверждающих соответствие техническим требованиям;</w:t>
      </w:r>
    </w:p>
    <w:p w:rsidR="00C72FE5" w:rsidRDefault="009A4342">
      <w:pPr>
        <w:pStyle w:val="af5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наличие заключения о соответствии требованиям СанПиН и другим документам, устанавливающим требования к качеству и экологической безопасности продукции. </w:t>
      </w:r>
    </w:p>
    <w:p w:rsidR="00C72FE5" w:rsidRDefault="009A4342">
      <w:pPr>
        <w:pStyle w:val="af5"/>
        <w:numPr>
          <w:ilvl w:val="1"/>
          <w:numId w:val="7"/>
        </w:numPr>
        <w:spacing w:line="27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в комплект поставки оборудования и материалов должны входить документы подтверждающие технические характеристики материалов и оборудования, паспорт, технические условия, руководство по эксплуатации и т.п. на конкретный вид продукции, заверенные производителем.</w:t>
      </w:r>
    </w:p>
    <w:p w:rsidR="00C72FE5" w:rsidRDefault="009A4342">
      <w:pPr>
        <w:pStyle w:val="af5"/>
        <w:numPr>
          <w:ilvl w:val="1"/>
          <w:numId w:val="7"/>
        </w:numPr>
        <w:spacing w:line="27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продукция должна быть новой, ранее не использованной. Дата изготовления производителем должна быть не более полугода до даты поставки.</w:t>
      </w:r>
    </w:p>
    <w:p w:rsidR="00C72FE5" w:rsidRDefault="009A4342">
      <w:pPr>
        <w:pStyle w:val="af5"/>
        <w:numPr>
          <w:ilvl w:val="1"/>
          <w:numId w:val="7"/>
        </w:numPr>
        <w:spacing w:line="276" w:lineRule="auto"/>
        <w:ind w:left="0"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продукция должна подвергаться приемо-сдаточным испытаниям.</w:t>
      </w:r>
    </w:p>
    <w:p w:rsidR="00C72FE5" w:rsidRDefault="009A4342">
      <w:pPr>
        <w:pStyle w:val="af5"/>
        <w:numPr>
          <w:ilvl w:val="1"/>
          <w:numId w:val="7"/>
        </w:numPr>
        <w:spacing w:line="276" w:lineRule="auto"/>
        <w:ind w:left="0"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срок изготовления продукции должен быть не более полугода от даты поставки.</w:t>
      </w:r>
    </w:p>
    <w:p w:rsidR="00C72FE5" w:rsidRDefault="009A4342">
      <w:pPr>
        <w:tabs>
          <w:tab w:val="left" w:pos="-142"/>
          <w:tab w:val="left" w:pos="993"/>
          <w:tab w:val="left" w:pos="1134"/>
        </w:tabs>
        <w:spacing w:line="276" w:lineRule="auto"/>
        <w:ind w:firstLine="709"/>
        <w:jc w:val="both"/>
      </w:pPr>
      <w:r>
        <w:t>4.2. Комплектность запасных частей, расходных материалов, принадлежностей.</w:t>
      </w:r>
    </w:p>
    <w:p w:rsidR="00C72FE5" w:rsidRDefault="009A4342">
      <w:pPr>
        <w:pStyle w:val="af5"/>
        <w:numPr>
          <w:ilvl w:val="1"/>
          <w:numId w:val="7"/>
        </w:numPr>
        <w:spacing w:line="27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поставщик должен предоставить комплект запасных частей, расходных материалов и принадлежностей (ЗИП). Объем запасных частей должен гарантировать выполнение требований по готовности и ремонтопригодности оборудования в течение гарантийного срока эксплуатации.</w:t>
      </w:r>
    </w:p>
    <w:p w:rsidR="00C72FE5" w:rsidRDefault="00C72FE5">
      <w:pPr>
        <w:spacing w:line="276" w:lineRule="auto"/>
        <w:ind w:left="1069"/>
      </w:pPr>
    </w:p>
    <w:p w:rsidR="00C72FE5" w:rsidRDefault="009A4342">
      <w:pPr>
        <w:pStyle w:val="af5"/>
        <w:numPr>
          <w:ilvl w:val="0"/>
          <w:numId w:val="7"/>
        </w:num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Гарантийные обязательства.</w:t>
      </w:r>
    </w:p>
    <w:p w:rsidR="00C72FE5" w:rsidRDefault="009A4342">
      <w:pPr>
        <w:spacing w:line="276" w:lineRule="auto"/>
        <w:ind w:firstLine="709"/>
        <w:jc w:val="both"/>
        <w:rPr>
          <w:bCs/>
        </w:rPr>
      </w:pPr>
      <w:r>
        <w:rPr>
          <w:bCs/>
        </w:rPr>
        <w:t xml:space="preserve">Гарантия на поставляемую продукцию </w:t>
      </w:r>
      <w:r>
        <w:rPr>
          <w:sz w:val="26"/>
          <w:szCs w:val="26"/>
        </w:rPr>
        <w:t>должна распространяться не менее чем на 36 м</w:t>
      </w:r>
      <w:r>
        <w:rPr>
          <w:color w:val="000000"/>
          <w:sz w:val="26"/>
          <w:szCs w:val="26"/>
        </w:rPr>
        <w:t>есяцев</w:t>
      </w:r>
      <w:r>
        <w:rPr>
          <w:bCs/>
        </w:rPr>
        <w:t xml:space="preserve">. Время начала исчисления гарантийного срока – с даты ввода продукции в эксплуатацию. Поставщик должен за свой счет и сроки, согласованные с Покупателем, устранять любые дефекты, выявленные в период гарантийного срока. В случае выхода продукции из строя, Поставщик обязан направить своего представителя для участия в составлении акта, фиксирующего дефекты, согласования порядка и сроков их устранения не позднее 10 </w:t>
      </w:r>
      <w:r>
        <w:rPr>
          <w:bCs/>
        </w:rPr>
        <w:lastRenderedPageBreak/>
        <w:t>календарных дней со дня получения письменного извещения Покупателя. Гарантийный срок в этом случае продлевается соответственно на период устранения дефектов.</w:t>
      </w:r>
    </w:p>
    <w:p w:rsidR="00C72FE5" w:rsidRDefault="00C72FE5">
      <w:pPr>
        <w:spacing w:line="276" w:lineRule="auto"/>
        <w:ind w:firstLine="709"/>
        <w:jc w:val="both"/>
      </w:pPr>
    </w:p>
    <w:p w:rsidR="00C72FE5" w:rsidRDefault="009A4342">
      <w:pPr>
        <w:pStyle w:val="af5"/>
        <w:numPr>
          <w:ilvl w:val="0"/>
          <w:numId w:val="7"/>
        </w:num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Требования к надежности и живучести продукции.</w:t>
      </w:r>
    </w:p>
    <w:p w:rsidR="00C72FE5" w:rsidRDefault="009A4342">
      <w:pPr>
        <w:pStyle w:val="af5"/>
        <w:spacing w:line="27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Оборудование должно функционировать в непрерывном режиме круглосуточно в течение установленного срока службы (до списания), который (при условии проведения требуемых технических мероприятий по обслуживанию) должен быть не менее 25 лет.</w:t>
      </w:r>
    </w:p>
    <w:p w:rsidR="00C72FE5" w:rsidRDefault="00C72FE5">
      <w:pPr>
        <w:spacing w:line="276" w:lineRule="auto"/>
        <w:ind w:firstLine="709"/>
        <w:jc w:val="both"/>
      </w:pPr>
    </w:p>
    <w:p w:rsidR="00C72FE5" w:rsidRDefault="009A4342">
      <w:pPr>
        <w:pStyle w:val="af5"/>
        <w:numPr>
          <w:ilvl w:val="0"/>
          <w:numId w:val="10"/>
        </w:numPr>
        <w:tabs>
          <w:tab w:val="left" w:pos="1134"/>
          <w:tab w:val="left" w:pos="1276"/>
        </w:tabs>
        <w:spacing w:line="276" w:lineRule="auto"/>
        <w:ind w:hanging="1080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Маркировка</w:t>
      </w:r>
      <w:r>
        <w:rPr>
          <w:b/>
          <w:sz w:val="24"/>
          <w:szCs w:val="24"/>
        </w:rPr>
        <w:t>, состав технической и эксплуатационной документации</w:t>
      </w:r>
    </w:p>
    <w:p w:rsidR="00C72FE5" w:rsidRDefault="009A4342">
      <w:pPr>
        <w:spacing w:line="276" w:lineRule="auto"/>
        <w:ind w:firstLine="709"/>
        <w:jc w:val="both"/>
        <w:rPr>
          <w:bCs/>
        </w:rPr>
      </w:pPr>
      <w:r>
        <w:rPr>
          <w:bCs/>
        </w:rPr>
        <w:t xml:space="preserve">Маркировка </w:t>
      </w:r>
      <w:r w:rsidR="00A2497B">
        <w:rPr>
          <w:bCs/>
        </w:rPr>
        <w:t>трансформаторов</w:t>
      </w:r>
      <w:r>
        <w:rPr>
          <w:bCs/>
        </w:rPr>
        <w:t xml:space="preserve"> должна быть нанесена на видном месте и содержать следующие данные: </w:t>
      </w:r>
    </w:p>
    <w:p w:rsidR="00C72FE5" w:rsidRDefault="009A4342">
      <w:pPr>
        <w:pStyle w:val="af5"/>
        <w:numPr>
          <w:ilvl w:val="0"/>
          <w:numId w:val="16"/>
        </w:numPr>
        <w:spacing w:line="27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обозначение типа и марку;</w:t>
      </w:r>
    </w:p>
    <w:p w:rsidR="00C72FE5" w:rsidRDefault="009A4342">
      <w:pPr>
        <w:pStyle w:val="af5"/>
        <w:numPr>
          <w:ilvl w:val="0"/>
          <w:numId w:val="16"/>
        </w:numPr>
        <w:spacing w:line="27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товарный знак предприятия-изготовителя;</w:t>
      </w:r>
    </w:p>
    <w:p w:rsidR="00C72FE5" w:rsidRDefault="009A4342">
      <w:pPr>
        <w:pStyle w:val="af5"/>
        <w:numPr>
          <w:ilvl w:val="0"/>
          <w:numId w:val="16"/>
        </w:numPr>
        <w:spacing w:line="27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дату изготовления. </w:t>
      </w:r>
    </w:p>
    <w:p w:rsidR="00C72FE5" w:rsidRDefault="009A4342">
      <w:pPr>
        <w:spacing w:line="276" w:lineRule="auto"/>
        <w:ind w:firstLine="709"/>
        <w:jc w:val="both"/>
        <w:rPr>
          <w:bCs/>
        </w:rPr>
      </w:pPr>
      <w:r>
        <w:rPr>
          <w:bCs/>
        </w:rPr>
        <w:t>Продукция должна поставляться в упаковке завода-изготовителя.</w:t>
      </w:r>
    </w:p>
    <w:p w:rsidR="00C72FE5" w:rsidRDefault="009A4342">
      <w:pPr>
        <w:pStyle w:val="13"/>
        <w:tabs>
          <w:tab w:val="left" w:pos="0"/>
          <w:tab w:val="left" w:pos="1560"/>
        </w:tabs>
        <w:spacing w:after="0" w:line="276" w:lineRule="auto"/>
        <w:ind w:left="0" w:firstLine="709"/>
        <w:jc w:val="both"/>
        <w:rPr>
          <w:iCs/>
        </w:rPr>
      </w:pPr>
      <w:r>
        <w:rPr>
          <w:bCs/>
          <w:iCs/>
        </w:rPr>
        <w:t xml:space="preserve">По всем видам оборудования Подрядчик должен предоставить полный комплект технической и эксплуатационной документации на русском языке, подготовленной в соответствии с </w:t>
      </w:r>
      <w:hyperlink r:id="rId10" w:tooltip="&quot;ГОСТ Р 59853-2021 Информационные технологии (ИТ). Комплекс стандартов на автоматизированные ...&quot;&#10;(утв. приказом Росстандарта от 19.11.2021 N 1520-ст)&#10;Применяется с 01.01.2022 взамен ГОСТ ...&#10;Статус: Действующий документ (действ. c 01.01.2022)" w:history="1">
        <w:r>
          <w:rPr>
            <w:rStyle w:val="af9"/>
            <w:bCs/>
            <w:iCs/>
            <w:color w:val="000000"/>
            <w:u w:val="none"/>
          </w:rPr>
          <w:t>ГОСТ Р 59853</w:t>
        </w:r>
      </w:hyperlink>
      <w:r>
        <w:rPr>
          <w:bCs/>
          <w:iCs/>
        </w:rPr>
        <w:t xml:space="preserve">, </w:t>
      </w:r>
      <w:hyperlink r:id="rId11" w:tooltip="&quot;ГОСТ 34.201-2020 Информационные технологии (ИТ). Комплекс стандартов на ...&quot;&#10;(утв. приказом Росстандарта от 19.11.2021 N 1521-ст)&#10;Применяется с 01.01.2022 взамен ГОСТ 34.201-89&#10;Статус: Действующая редакция документа (действ. c 01.07.2023)" w:history="1">
        <w:r>
          <w:rPr>
            <w:rStyle w:val="af9"/>
            <w:bCs/>
            <w:iCs/>
            <w:color w:val="000000"/>
            <w:u w:val="none"/>
          </w:rPr>
          <w:t>ГОСТ 34.201</w:t>
        </w:r>
      </w:hyperlink>
      <w:r>
        <w:rPr>
          <w:bCs/>
          <w:iCs/>
        </w:rPr>
        <w:t xml:space="preserve">, </w:t>
      </w:r>
      <w:hyperlink r:id="rId12" w:tooltip="&quot;ГОСТ 27300-87 Информационно-измерительные системы. Общие требования, комплектность и ...&quot;&#10;(утв. постановлением Госстандарта СССР от 24.04.1987 N 1401)&#10;Применяется с 01.07.1988&#10;Статус: Действующая редакция документа (действ. c 01.01.1989)" w:history="1">
        <w:r>
          <w:rPr>
            <w:rStyle w:val="af9"/>
            <w:bCs/>
            <w:iCs/>
            <w:color w:val="000000"/>
            <w:u w:val="none"/>
          </w:rPr>
          <w:t>ГОСТ 27300</w:t>
        </w:r>
      </w:hyperlink>
      <w:r>
        <w:rPr>
          <w:bCs/>
          <w:iCs/>
        </w:rPr>
        <w:t xml:space="preserve">, </w:t>
      </w:r>
      <w:hyperlink r:id="rId13" w:tooltip="&quot;ГОСТ Р 2.601-2019 Единая система конструкторской документации (ЕСКД) ...&quot;&#10;(утв. приказом Росстандарта от 29.04.2019 N 177-ст)&#10;Применяется с ...&#10;Статус: Действующий документ. Применяется для целей технического регламента (действ. c 01.02.2020)" w:history="1">
        <w:r>
          <w:rPr>
            <w:rStyle w:val="af9"/>
            <w:bCs/>
            <w:iCs/>
            <w:color w:val="000000"/>
            <w:u w:val="none"/>
          </w:rPr>
          <w:t>ГОСТ 2.601</w:t>
        </w:r>
      </w:hyperlink>
      <w:r>
        <w:rPr>
          <w:bCs/>
          <w:iCs/>
        </w:rPr>
        <w:t xml:space="preserve">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оборудования.</w:t>
      </w:r>
    </w:p>
    <w:p w:rsidR="00C72FE5" w:rsidRDefault="009A4342">
      <w:pPr>
        <w:pStyle w:val="af5"/>
        <w:tabs>
          <w:tab w:val="left" w:pos="1560"/>
        </w:tabs>
        <w:spacing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Предоставляемая Поставщиком техническая и эксплуатационная документация для каждого вида оборудования должна включать: </w:t>
      </w:r>
    </w:p>
    <w:p w:rsidR="00C72FE5" w:rsidRDefault="009A4342">
      <w:pPr>
        <w:pStyle w:val="af5"/>
        <w:numPr>
          <w:ilvl w:val="0"/>
          <w:numId w:val="14"/>
        </w:numPr>
        <w:tabs>
          <w:tab w:val="left" w:pos="15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сертификат качества;</w:t>
      </w:r>
    </w:p>
    <w:p w:rsidR="00C72FE5" w:rsidRDefault="009A4342">
      <w:pPr>
        <w:pStyle w:val="af5"/>
        <w:numPr>
          <w:ilvl w:val="0"/>
          <w:numId w:val="14"/>
        </w:numPr>
        <w:tabs>
          <w:tab w:val="left" w:pos="15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паспорт;</w:t>
      </w:r>
    </w:p>
    <w:p w:rsidR="00C72FE5" w:rsidRDefault="009A4342">
      <w:pPr>
        <w:pStyle w:val="af5"/>
        <w:numPr>
          <w:ilvl w:val="0"/>
          <w:numId w:val="14"/>
        </w:numPr>
        <w:tabs>
          <w:tab w:val="left" w:pos="15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руководство по эксплуатации; </w:t>
      </w:r>
    </w:p>
    <w:p w:rsidR="00C72FE5" w:rsidRDefault="009A4342">
      <w:pPr>
        <w:pStyle w:val="af5"/>
        <w:numPr>
          <w:ilvl w:val="0"/>
          <w:numId w:val="14"/>
        </w:numPr>
        <w:tabs>
          <w:tab w:val="left" w:pos="1560"/>
        </w:tabs>
        <w:spacing w:line="276" w:lineRule="auto"/>
        <w:rPr>
          <w:sz w:val="26"/>
          <w:szCs w:val="26"/>
        </w:rPr>
      </w:pPr>
      <w:r>
        <w:rPr>
          <w:sz w:val="24"/>
          <w:szCs w:val="24"/>
        </w:rPr>
        <w:t>комплект электрических схем;</w:t>
      </w:r>
    </w:p>
    <w:p w:rsidR="00C72FE5" w:rsidRDefault="009A4342">
      <w:pPr>
        <w:pStyle w:val="af5"/>
        <w:numPr>
          <w:ilvl w:val="0"/>
          <w:numId w:val="14"/>
        </w:numPr>
        <w:tabs>
          <w:tab w:val="left" w:pos="15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ЗИП в соответствии с прилагаемой к оборудованию ведомостью.</w:t>
      </w:r>
    </w:p>
    <w:p w:rsidR="00C72FE5" w:rsidRDefault="00C72FE5">
      <w:pPr>
        <w:tabs>
          <w:tab w:val="left" w:pos="1560"/>
        </w:tabs>
        <w:spacing w:line="276" w:lineRule="auto"/>
        <w:ind w:left="1560"/>
      </w:pPr>
    </w:p>
    <w:p w:rsidR="00C72FE5" w:rsidRDefault="009A4342">
      <w:pPr>
        <w:spacing w:line="276" w:lineRule="auto"/>
        <w:ind w:left="709"/>
        <w:rPr>
          <w:b/>
          <w:bCs/>
        </w:rPr>
      </w:pPr>
      <w:r>
        <w:rPr>
          <w:b/>
          <w:bCs/>
        </w:rPr>
        <w:t>8. Правила приемки продукции.</w:t>
      </w:r>
    </w:p>
    <w:p w:rsidR="00C72FE5" w:rsidRDefault="009A4342">
      <w:pPr>
        <w:spacing w:line="276" w:lineRule="auto"/>
        <w:ind w:firstLine="709"/>
        <w:jc w:val="both"/>
        <w:rPr>
          <w:bCs/>
        </w:rPr>
      </w:pPr>
      <w:r>
        <w:rPr>
          <w:bCs/>
        </w:rPr>
        <w:t>Поставляемая продукция должна пройти входной контроль, осуществляемый представителями филиалов ПАО «</w:t>
      </w:r>
      <w:proofErr w:type="spellStart"/>
      <w:r>
        <w:rPr>
          <w:bCs/>
        </w:rPr>
        <w:t>Россети</w:t>
      </w:r>
      <w:proofErr w:type="spellEnd"/>
      <w:r>
        <w:rPr>
          <w:bCs/>
        </w:rPr>
        <w:t xml:space="preserve"> Центр и Приволжье» и ответственными представителями Поставщика при получении их на склад.</w:t>
      </w:r>
    </w:p>
    <w:p w:rsidR="00C72FE5" w:rsidRDefault="009A4342">
      <w:pPr>
        <w:spacing w:line="276" w:lineRule="auto"/>
        <w:ind w:firstLine="709"/>
        <w:jc w:val="both"/>
        <w:rPr>
          <w:bCs/>
        </w:rPr>
      </w:pPr>
      <w:r>
        <w:rPr>
          <w:bCs/>
        </w:rPr>
        <w:t>В случае выявления дефектов, в том числе и скрытых, Поставщик обязан за свой счет заменить поставленную продукцию.</w:t>
      </w:r>
    </w:p>
    <w:p w:rsidR="00A2497B" w:rsidRDefault="00A2497B">
      <w:pPr>
        <w:spacing w:line="276" w:lineRule="auto"/>
        <w:ind w:firstLine="709"/>
        <w:jc w:val="both"/>
        <w:rPr>
          <w:bCs/>
        </w:rPr>
      </w:pPr>
    </w:p>
    <w:p w:rsidR="00A2497B" w:rsidRPr="00A2497B" w:rsidRDefault="00A2497B" w:rsidP="00A2497B">
      <w:pPr>
        <w:spacing w:line="276" w:lineRule="auto"/>
        <w:ind w:firstLine="709"/>
        <w:jc w:val="both"/>
        <w:rPr>
          <w:b/>
          <w:bCs/>
        </w:rPr>
      </w:pPr>
      <w:r w:rsidRPr="00A2497B">
        <w:rPr>
          <w:b/>
          <w:bCs/>
        </w:rPr>
        <w:t>9.     Сроки поставки</w:t>
      </w:r>
    </w:p>
    <w:p w:rsidR="008B5BFF" w:rsidRDefault="00A2497B" w:rsidP="008B5BFF">
      <w:pPr>
        <w:spacing w:line="276" w:lineRule="auto"/>
        <w:ind w:firstLine="709"/>
        <w:jc w:val="both"/>
        <w:rPr>
          <w:bCs/>
        </w:rPr>
      </w:pPr>
      <w:r w:rsidRPr="00A2497B">
        <w:rPr>
          <w:bCs/>
        </w:rPr>
        <w:t>Начало поставки: с даты</w:t>
      </w:r>
      <w:r>
        <w:rPr>
          <w:bCs/>
        </w:rPr>
        <w:t xml:space="preserve"> заключения договора в течение 1</w:t>
      </w:r>
      <w:r w:rsidRPr="00A2497B">
        <w:rPr>
          <w:bCs/>
        </w:rPr>
        <w:t>5 (</w:t>
      </w:r>
      <w:r>
        <w:rPr>
          <w:bCs/>
        </w:rPr>
        <w:t>пятнадцати</w:t>
      </w:r>
      <w:r w:rsidR="008B5BFF">
        <w:rPr>
          <w:bCs/>
        </w:rPr>
        <w:t>) календарных дней.</w:t>
      </w:r>
      <w:bookmarkStart w:id="0" w:name="_GoBack"/>
      <w:bookmarkEnd w:id="0"/>
    </w:p>
    <w:p w:rsidR="00A2497B" w:rsidRDefault="00A2497B" w:rsidP="008B5BFF">
      <w:pPr>
        <w:spacing w:line="276" w:lineRule="auto"/>
        <w:ind w:firstLine="709"/>
        <w:jc w:val="both"/>
        <w:rPr>
          <w:bCs/>
        </w:rPr>
      </w:pPr>
      <w:r w:rsidRPr="00A2497B">
        <w:rPr>
          <w:bCs/>
        </w:rPr>
        <w:t>Окончание вы</w:t>
      </w:r>
      <w:r>
        <w:rPr>
          <w:bCs/>
        </w:rPr>
        <w:t>полнения поставок: не позднее 31</w:t>
      </w:r>
      <w:r w:rsidRPr="00A2497B">
        <w:rPr>
          <w:bCs/>
        </w:rPr>
        <w:t xml:space="preserve"> декабря 2026 года.</w:t>
      </w:r>
    </w:p>
    <w:p w:rsidR="00C72FE5" w:rsidRDefault="00C72FE5">
      <w:pPr>
        <w:rPr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35"/>
        <w:gridCol w:w="5586"/>
      </w:tblGrid>
      <w:tr w:rsidR="00C72FE5">
        <w:trPr>
          <w:trHeight w:val="180"/>
        </w:trPr>
        <w:tc>
          <w:tcPr>
            <w:tcW w:w="21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72FE5" w:rsidRDefault="00C72FE5">
            <w:pPr>
              <w:rPr>
                <w:sz w:val="28"/>
                <w:szCs w:val="28"/>
              </w:rPr>
            </w:pPr>
          </w:p>
        </w:tc>
        <w:tc>
          <w:tcPr>
            <w:tcW w:w="28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72FE5" w:rsidRDefault="00C72FE5">
            <w:pPr>
              <w:rPr>
                <w:sz w:val="28"/>
                <w:szCs w:val="28"/>
              </w:rPr>
            </w:pPr>
          </w:p>
        </w:tc>
      </w:tr>
      <w:tr w:rsidR="00C72FE5">
        <w:trPr>
          <w:trHeight w:val="180"/>
        </w:trPr>
        <w:tc>
          <w:tcPr>
            <w:tcW w:w="21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72FE5" w:rsidRDefault="009A43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proofErr w:type="spellStart"/>
            <w:r>
              <w:rPr>
                <w:sz w:val="28"/>
                <w:szCs w:val="28"/>
              </w:rPr>
              <w:t>СРЗАИиМ</w:t>
            </w:r>
            <w:proofErr w:type="spellEnd"/>
          </w:p>
          <w:p w:rsidR="00C72FE5" w:rsidRDefault="00C72FE5">
            <w:pPr>
              <w:rPr>
                <w:sz w:val="28"/>
                <w:szCs w:val="28"/>
              </w:rPr>
            </w:pPr>
          </w:p>
        </w:tc>
        <w:tc>
          <w:tcPr>
            <w:tcW w:w="28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72FE5" w:rsidRDefault="009A43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Ю.М. Соколов </w:t>
            </w:r>
          </w:p>
          <w:p w:rsidR="00C72FE5" w:rsidRDefault="00C72FE5">
            <w:pPr>
              <w:rPr>
                <w:sz w:val="28"/>
                <w:szCs w:val="28"/>
              </w:rPr>
            </w:pPr>
          </w:p>
        </w:tc>
      </w:tr>
      <w:tr w:rsidR="00C72FE5">
        <w:trPr>
          <w:trHeight w:val="180"/>
        </w:trPr>
        <w:tc>
          <w:tcPr>
            <w:tcW w:w="21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72FE5" w:rsidRDefault="00C72FE5">
            <w:pPr>
              <w:rPr>
                <w:sz w:val="28"/>
                <w:szCs w:val="28"/>
              </w:rPr>
            </w:pPr>
          </w:p>
        </w:tc>
        <w:tc>
          <w:tcPr>
            <w:tcW w:w="281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72FE5" w:rsidRDefault="00C72FE5">
            <w:pPr>
              <w:rPr>
                <w:sz w:val="28"/>
                <w:szCs w:val="28"/>
              </w:rPr>
            </w:pPr>
          </w:p>
        </w:tc>
      </w:tr>
    </w:tbl>
    <w:p w:rsidR="00C72FE5" w:rsidRDefault="00C72FE5">
      <w:pPr>
        <w:rPr>
          <w:b/>
          <w:bCs/>
        </w:rPr>
      </w:pPr>
    </w:p>
    <w:sectPr w:rsidR="00C72FE5">
      <w:headerReference w:type="default" r:id="rId14"/>
      <w:headerReference w:type="first" r:id="rId15"/>
      <w:pgSz w:w="11906" w:h="16838"/>
      <w:pgMar w:top="567" w:right="567" w:bottom="567" w:left="1418" w:header="720" w:footer="36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10F" w:rsidRDefault="00D1610F">
      <w:r>
        <w:separator/>
      </w:r>
    </w:p>
  </w:endnote>
  <w:endnote w:type="continuationSeparator" w:id="0">
    <w:p w:rsidR="00D1610F" w:rsidRDefault="00D16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10F" w:rsidRDefault="00D1610F">
      <w:r>
        <w:separator/>
      </w:r>
    </w:p>
  </w:footnote>
  <w:footnote w:type="continuationSeparator" w:id="0">
    <w:p w:rsidR="00D1610F" w:rsidRDefault="00D16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5133743"/>
      <w:docPartObj>
        <w:docPartGallery w:val="Page Numbers (Top of Page)"/>
        <w:docPartUnique/>
      </w:docPartObj>
    </w:sdtPr>
    <w:sdtEndPr/>
    <w:sdtContent>
      <w:p w:rsidR="00C72FE5" w:rsidRDefault="009A434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5BFF">
          <w:rPr>
            <w:noProof/>
          </w:rPr>
          <w:t>3</w:t>
        </w:r>
        <w:r>
          <w:fldChar w:fldCharType="end"/>
        </w:r>
      </w:p>
    </w:sdtContent>
  </w:sdt>
  <w:p w:rsidR="00C72FE5" w:rsidRDefault="00C72FE5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FE5" w:rsidRDefault="00C72FE5">
    <w:pPr>
      <w:pStyle w:val="af3"/>
      <w:jc w:val="center"/>
    </w:pPr>
  </w:p>
  <w:p w:rsidR="00C72FE5" w:rsidRDefault="00C72FE5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67451"/>
    <w:multiLevelType w:val="hybridMultilevel"/>
    <w:tmpl w:val="522CDA58"/>
    <w:lvl w:ilvl="0" w:tplc="EE0CFF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5706F9A">
      <w:start w:val="1"/>
      <w:numFmt w:val="lowerLetter"/>
      <w:lvlText w:val="%2."/>
      <w:lvlJc w:val="left"/>
      <w:pPr>
        <w:ind w:left="1789" w:hanging="360"/>
      </w:pPr>
    </w:lvl>
    <w:lvl w:ilvl="2" w:tplc="075813DC">
      <w:start w:val="1"/>
      <w:numFmt w:val="lowerRoman"/>
      <w:lvlText w:val="%3."/>
      <w:lvlJc w:val="right"/>
      <w:pPr>
        <w:ind w:left="2509" w:hanging="180"/>
      </w:pPr>
    </w:lvl>
    <w:lvl w:ilvl="3" w:tplc="4036B6B2">
      <w:start w:val="1"/>
      <w:numFmt w:val="decimal"/>
      <w:lvlText w:val="%4."/>
      <w:lvlJc w:val="left"/>
      <w:pPr>
        <w:ind w:left="3229" w:hanging="360"/>
      </w:pPr>
    </w:lvl>
    <w:lvl w:ilvl="4" w:tplc="3B5E0410">
      <w:start w:val="1"/>
      <w:numFmt w:val="lowerLetter"/>
      <w:lvlText w:val="%5."/>
      <w:lvlJc w:val="left"/>
      <w:pPr>
        <w:ind w:left="3949" w:hanging="360"/>
      </w:pPr>
    </w:lvl>
    <w:lvl w:ilvl="5" w:tplc="2F4AA38A">
      <w:start w:val="1"/>
      <w:numFmt w:val="lowerRoman"/>
      <w:lvlText w:val="%6."/>
      <w:lvlJc w:val="right"/>
      <w:pPr>
        <w:ind w:left="4669" w:hanging="180"/>
      </w:pPr>
    </w:lvl>
    <w:lvl w:ilvl="6" w:tplc="8468F226">
      <w:start w:val="1"/>
      <w:numFmt w:val="decimal"/>
      <w:lvlText w:val="%7."/>
      <w:lvlJc w:val="left"/>
      <w:pPr>
        <w:ind w:left="5389" w:hanging="360"/>
      </w:pPr>
    </w:lvl>
    <w:lvl w:ilvl="7" w:tplc="3C029F28">
      <w:start w:val="1"/>
      <w:numFmt w:val="lowerLetter"/>
      <w:lvlText w:val="%8."/>
      <w:lvlJc w:val="left"/>
      <w:pPr>
        <w:ind w:left="6109" w:hanging="360"/>
      </w:pPr>
    </w:lvl>
    <w:lvl w:ilvl="8" w:tplc="493CE66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330C05"/>
    <w:multiLevelType w:val="hybridMultilevel"/>
    <w:tmpl w:val="BC0E1B42"/>
    <w:lvl w:ilvl="0" w:tplc="22E86CF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8B560D68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C8FC1606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5CEC5AEE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DB54B192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E17AA64A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31EA734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E40E682E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34C60980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30B67AAA"/>
    <w:multiLevelType w:val="hybridMultilevel"/>
    <w:tmpl w:val="48D6B07C"/>
    <w:lvl w:ilvl="0" w:tplc="389E80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BF086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20DE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204F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1E4B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047C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405E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96EB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DA5E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F7DD1"/>
    <w:multiLevelType w:val="hybridMultilevel"/>
    <w:tmpl w:val="3FA89596"/>
    <w:lvl w:ilvl="0" w:tplc="3DA2D0E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35A2F694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4030F4CC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C30409B4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98DC9AD0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A39AF534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745A1F0E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B80A0328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7D6C1D9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42B5EED"/>
    <w:multiLevelType w:val="hybridMultilevel"/>
    <w:tmpl w:val="CBEEF734"/>
    <w:lvl w:ilvl="0" w:tplc="3342BB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DC36C81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042461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C5637E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070D3D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82EF7F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A484BE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FF430D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F64831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1D11430"/>
    <w:multiLevelType w:val="multilevel"/>
    <w:tmpl w:val="C45A530E"/>
    <w:lvl w:ilvl="0">
      <w:start w:val="7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6" w15:restartNumberingAfterBreak="0">
    <w:nsid w:val="55282347"/>
    <w:multiLevelType w:val="hybridMultilevel"/>
    <w:tmpl w:val="4960714A"/>
    <w:styleLink w:val="WWNum7"/>
    <w:lvl w:ilvl="0" w:tplc="B82C0472">
      <w:start w:val="1"/>
      <w:numFmt w:val="bullet"/>
      <w:pStyle w:val="WWNum7"/>
      <w:lvlText w:val=""/>
      <w:lvlJc w:val="left"/>
      <w:rPr>
        <w:rFonts w:ascii="Symbol" w:hAnsi="Symbol"/>
      </w:rPr>
    </w:lvl>
    <w:lvl w:ilvl="1" w:tplc="D3E45B04">
      <w:start w:val="1"/>
      <w:numFmt w:val="bullet"/>
      <w:lvlText w:val="o"/>
      <w:lvlJc w:val="left"/>
      <w:rPr>
        <w:rFonts w:ascii="Courier New" w:hAnsi="Courier New" w:cs="Courier New"/>
      </w:rPr>
    </w:lvl>
    <w:lvl w:ilvl="2" w:tplc="02D85C16">
      <w:start w:val="1"/>
      <w:numFmt w:val="bullet"/>
      <w:lvlText w:val=""/>
      <w:lvlJc w:val="left"/>
      <w:rPr>
        <w:rFonts w:ascii="Wingdings" w:hAnsi="Wingdings"/>
      </w:rPr>
    </w:lvl>
    <w:lvl w:ilvl="3" w:tplc="19182116">
      <w:start w:val="1"/>
      <w:numFmt w:val="bullet"/>
      <w:lvlText w:val=""/>
      <w:lvlJc w:val="left"/>
      <w:rPr>
        <w:rFonts w:ascii="Symbol" w:hAnsi="Symbol"/>
      </w:rPr>
    </w:lvl>
    <w:lvl w:ilvl="4" w:tplc="B10E0936">
      <w:start w:val="1"/>
      <w:numFmt w:val="bullet"/>
      <w:lvlText w:val="o"/>
      <w:lvlJc w:val="left"/>
      <w:rPr>
        <w:rFonts w:ascii="Courier New" w:hAnsi="Courier New" w:cs="Courier New"/>
      </w:rPr>
    </w:lvl>
    <w:lvl w:ilvl="5" w:tplc="B7C0BFEA">
      <w:start w:val="1"/>
      <w:numFmt w:val="bullet"/>
      <w:lvlText w:val=""/>
      <w:lvlJc w:val="left"/>
      <w:rPr>
        <w:rFonts w:ascii="Wingdings" w:hAnsi="Wingdings"/>
      </w:rPr>
    </w:lvl>
    <w:lvl w:ilvl="6" w:tplc="26E2F90A">
      <w:start w:val="1"/>
      <w:numFmt w:val="bullet"/>
      <w:lvlText w:val=""/>
      <w:lvlJc w:val="left"/>
      <w:rPr>
        <w:rFonts w:ascii="Symbol" w:hAnsi="Symbol"/>
      </w:rPr>
    </w:lvl>
    <w:lvl w:ilvl="7" w:tplc="B8E0F266">
      <w:start w:val="1"/>
      <w:numFmt w:val="bullet"/>
      <w:lvlText w:val="o"/>
      <w:lvlJc w:val="left"/>
      <w:rPr>
        <w:rFonts w:ascii="Courier New" w:hAnsi="Courier New" w:cs="Courier New"/>
      </w:rPr>
    </w:lvl>
    <w:lvl w:ilvl="8" w:tplc="D1C4D27E">
      <w:start w:val="1"/>
      <w:numFmt w:val="bullet"/>
      <w:lvlText w:val=""/>
      <w:lvlJc w:val="left"/>
      <w:rPr>
        <w:rFonts w:ascii="Wingdings" w:hAnsi="Wingdings"/>
      </w:rPr>
    </w:lvl>
  </w:abstractNum>
  <w:abstractNum w:abstractNumId="7" w15:restartNumberingAfterBreak="0">
    <w:nsid w:val="5BA33372"/>
    <w:multiLevelType w:val="hybridMultilevel"/>
    <w:tmpl w:val="C38EB4E0"/>
    <w:lvl w:ilvl="0" w:tplc="9C12F4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0DE954C">
      <w:start w:val="1"/>
      <w:numFmt w:val="bullet"/>
      <w:lvlText w:val="−"/>
      <w:lvlJc w:val="left"/>
      <w:pPr>
        <w:ind w:left="1789" w:hanging="360"/>
      </w:pPr>
      <w:rPr>
        <w:rFonts w:ascii="Times New Roman" w:hAnsi="Times New Roman" w:cs="Times New Roman" w:hint="default"/>
      </w:rPr>
    </w:lvl>
    <w:lvl w:ilvl="2" w:tplc="1B2CDD10">
      <w:start w:val="1"/>
      <w:numFmt w:val="lowerRoman"/>
      <w:lvlText w:val="%3."/>
      <w:lvlJc w:val="right"/>
      <w:pPr>
        <w:ind w:left="2509" w:hanging="180"/>
      </w:pPr>
    </w:lvl>
    <w:lvl w:ilvl="3" w:tplc="2C9A721E">
      <w:start w:val="1"/>
      <w:numFmt w:val="decimal"/>
      <w:lvlText w:val="%4."/>
      <w:lvlJc w:val="left"/>
      <w:pPr>
        <w:ind w:left="3229" w:hanging="360"/>
      </w:pPr>
    </w:lvl>
    <w:lvl w:ilvl="4" w:tplc="7FECE452">
      <w:start w:val="1"/>
      <w:numFmt w:val="lowerLetter"/>
      <w:lvlText w:val="%5."/>
      <w:lvlJc w:val="left"/>
      <w:pPr>
        <w:ind w:left="3949" w:hanging="360"/>
      </w:pPr>
    </w:lvl>
    <w:lvl w:ilvl="5" w:tplc="A1E2F9CE">
      <w:start w:val="1"/>
      <w:numFmt w:val="lowerRoman"/>
      <w:lvlText w:val="%6."/>
      <w:lvlJc w:val="right"/>
      <w:pPr>
        <w:ind w:left="4669" w:hanging="180"/>
      </w:pPr>
    </w:lvl>
    <w:lvl w:ilvl="6" w:tplc="FECED82C">
      <w:start w:val="1"/>
      <w:numFmt w:val="decimal"/>
      <w:lvlText w:val="%7."/>
      <w:lvlJc w:val="left"/>
      <w:pPr>
        <w:ind w:left="5389" w:hanging="360"/>
      </w:pPr>
    </w:lvl>
    <w:lvl w:ilvl="7" w:tplc="A6884486">
      <w:start w:val="1"/>
      <w:numFmt w:val="lowerLetter"/>
      <w:lvlText w:val="%8."/>
      <w:lvlJc w:val="left"/>
      <w:pPr>
        <w:ind w:left="6109" w:hanging="360"/>
      </w:pPr>
    </w:lvl>
    <w:lvl w:ilvl="8" w:tplc="505E93AC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BFE6C51"/>
    <w:multiLevelType w:val="hybridMultilevel"/>
    <w:tmpl w:val="6C72F1E4"/>
    <w:lvl w:ilvl="0" w:tplc="60BC5F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F0665A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0AEC9E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B744C8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D7EE0F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240F4E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042082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8908A1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1B696E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1DF79B7"/>
    <w:multiLevelType w:val="multilevel"/>
    <w:tmpl w:val="B9DA9A8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sz w:val="24"/>
      </w:rPr>
    </w:lvl>
  </w:abstractNum>
  <w:abstractNum w:abstractNumId="10" w15:restartNumberingAfterBreak="0">
    <w:nsid w:val="667F61F9"/>
    <w:multiLevelType w:val="hybridMultilevel"/>
    <w:tmpl w:val="925A34AA"/>
    <w:lvl w:ilvl="0" w:tplc="DA3E0F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5588922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AD4D9E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7AAFC3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C02025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FE68C6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B2CCF4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3D0DEE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9C8464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71717CE"/>
    <w:multiLevelType w:val="hybridMultilevel"/>
    <w:tmpl w:val="F61E83C6"/>
    <w:lvl w:ilvl="0" w:tplc="BE0C63F8">
      <w:start w:val="1"/>
      <w:numFmt w:val="bullet"/>
      <w:lvlText w:val="–"/>
      <w:lvlJc w:val="left"/>
      <w:pPr>
        <w:ind w:left="1560" w:hanging="360"/>
      </w:pPr>
      <w:rPr>
        <w:rFonts w:ascii="Arial" w:eastAsia="Arial" w:hAnsi="Arial" w:cs="Arial" w:hint="default"/>
      </w:rPr>
    </w:lvl>
    <w:lvl w:ilvl="1" w:tplc="AC7A32E6">
      <w:start w:val="1"/>
      <w:numFmt w:val="bullet"/>
      <w:lvlText w:val="o"/>
      <w:lvlJc w:val="left"/>
      <w:pPr>
        <w:ind w:left="2280" w:hanging="360"/>
      </w:pPr>
      <w:rPr>
        <w:rFonts w:ascii="Courier New" w:eastAsia="Courier New" w:hAnsi="Courier New" w:cs="Courier New" w:hint="default"/>
      </w:rPr>
    </w:lvl>
    <w:lvl w:ilvl="2" w:tplc="2E26DCF6">
      <w:start w:val="1"/>
      <w:numFmt w:val="bullet"/>
      <w:lvlText w:val="§"/>
      <w:lvlJc w:val="left"/>
      <w:pPr>
        <w:ind w:left="3000" w:hanging="360"/>
      </w:pPr>
      <w:rPr>
        <w:rFonts w:ascii="Wingdings" w:eastAsia="Wingdings" w:hAnsi="Wingdings" w:cs="Wingdings" w:hint="default"/>
      </w:rPr>
    </w:lvl>
    <w:lvl w:ilvl="3" w:tplc="5B8A4C1A">
      <w:start w:val="1"/>
      <w:numFmt w:val="bullet"/>
      <w:lvlText w:val="·"/>
      <w:lvlJc w:val="left"/>
      <w:pPr>
        <w:ind w:left="3720" w:hanging="360"/>
      </w:pPr>
      <w:rPr>
        <w:rFonts w:ascii="Symbol" w:eastAsia="Symbol" w:hAnsi="Symbol" w:cs="Symbol" w:hint="default"/>
      </w:rPr>
    </w:lvl>
    <w:lvl w:ilvl="4" w:tplc="04F8F4C0">
      <w:start w:val="1"/>
      <w:numFmt w:val="bullet"/>
      <w:lvlText w:val="o"/>
      <w:lvlJc w:val="left"/>
      <w:pPr>
        <w:ind w:left="4440" w:hanging="360"/>
      </w:pPr>
      <w:rPr>
        <w:rFonts w:ascii="Courier New" w:eastAsia="Courier New" w:hAnsi="Courier New" w:cs="Courier New" w:hint="default"/>
      </w:rPr>
    </w:lvl>
    <w:lvl w:ilvl="5" w:tplc="1DCEEF04">
      <w:start w:val="1"/>
      <w:numFmt w:val="bullet"/>
      <w:lvlText w:val="§"/>
      <w:lvlJc w:val="left"/>
      <w:pPr>
        <w:ind w:left="5160" w:hanging="360"/>
      </w:pPr>
      <w:rPr>
        <w:rFonts w:ascii="Wingdings" w:eastAsia="Wingdings" w:hAnsi="Wingdings" w:cs="Wingdings" w:hint="default"/>
      </w:rPr>
    </w:lvl>
    <w:lvl w:ilvl="6" w:tplc="16366900">
      <w:start w:val="1"/>
      <w:numFmt w:val="bullet"/>
      <w:lvlText w:val="·"/>
      <w:lvlJc w:val="left"/>
      <w:pPr>
        <w:ind w:left="5880" w:hanging="360"/>
      </w:pPr>
      <w:rPr>
        <w:rFonts w:ascii="Symbol" w:eastAsia="Symbol" w:hAnsi="Symbol" w:cs="Symbol" w:hint="default"/>
      </w:rPr>
    </w:lvl>
    <w:lvl w:ilvl="7" w:tplc="90602CCA">
      <w:start w:val="1"/>
      <w:numFmt w:val="bullet"/>
      <w:lvlText w:val="o"/>
      <w:lvlJc w:val="left"/>
      <w:pPr>
        <w:ind w:left="6600" w:hanging="360"/>
      </w:pPr>
      <w:rPr>
        <w:rFonts w:ascii="Courier New" w:eastAsia="Courier New" w:hAnsi="Courier New" w:cs="Courier New" w:hint="default"/>
      </w:rPr>
    </w:lvl>
    <w:lvl w:ilvl="8" w:tplc="A95E05BE">
      <w:start w:val="1"/>
      <w:numFmt w:val="bullet"/>
      <w:lvlText w:val="§"/>
      <w:lvlJc w:val="left"/>
      <w:pPr>
        <w:ind w:left="732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6ACA07C5"/>
    <w:multiLevelType w:val="multilevel"/>
    <w:tmpl w:val="49AA4F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sz w:val="24"/>
      </w:rPr>
    </w:lvl>
  </w:abstractNum>
  <w:abstractNum w:abstractNumId="13" w15:restartNumberingAfterBreak="0">
    <w:nsid w:val="6BF90AF8"/>
    <w:multiLevelType w:val="hybridMultilevel"/>
    <w:tmpl w:val="DFA2DDC4"/>
    <w:lvl w:ilvl="0" w:tplc="417CA21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7F8C8016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3CB204EA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D009852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864D778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C982FBCA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E2AD46E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D804710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B0FC2A0C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6DE112DB"/>
    <w:multiLevelType w:val="hybridMultilevel"/>
    <w:tmpl w:val="295E5DD0"/>
    <w:lvl w:ilvl="0" w:tplc="5E4019B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1528E74">
      <w:start w:val="1"/>
      <w:numFmt w:val="bullet"/>
      <w:lvlText w:val="−"/>
      <w:lvlJc w:val="left"/>
      <w:pPr>
        <w:ind w:left="1789" w:hanging="360"/>
      </w:pPr>
      <w:rPr>
        <w:rFonts w:ascii="Times New Roman" w:hAnsi="Times New Roman" w:cs="Times New Roman" w:hint="default"/>
      </w:rPr>
    </w:lvl>
    <w:lvl w:ilvl="2" w:tplc="8C96E964">
      <w:start w:val="1"/>
      <w:numFmt w:val="lowerRoman"/>
      <w:lvlText w:val="%3."/>
      <w:lvlJc w:val="right"/>
      <w:pPr>
        <w:ind w:left="2509" w:hanging="180"/>
      </w:pPr>
    </w:lvl>
    <w:lvl w:ilvl="3" w:tplc="69A2F488">
      <w:start w:val="1"/>
      <w:numFmt w:val="decimal"/>
      <w:lvlText w:val="%4."/>
      <w:lvlJc w:val="left"/>
      <w:pPr>
        <w:ind w:left="3229" w:hanging="360"/>
      </w:pPr>
    </w:lvl>
    <w:lvl w:ilvl="4" w:tplc="C026234E">
      <w:start w:val="1"/>
      <w:numFmt w:val="lowerLetter"/>
      <w:lvlText w:val="%5."/>
      <w:lvlJc w:val="left"/>
      <w:pPr>
        <w:ind w:left="3949" w:hanging="360"/>
      </w:pPr>
    </w:lvl>
    <w:lvl w:ilvl="5" w:tplc="B1A48E88">
      <w:start w:val="1"/>
      <w:numFmt w:val="lowerRoman"/>
      <w:lvlText w:val="%6."/>
      <w:lvlJc w:val="right"/>
      <w:pPr>
        <w:ind w:left="4669" w:hanging="180"/>
      </w:pPr>
    </w:lvl>
    <w:lvl w:ilvl="6" w:tplc="5CE67D94">
      <w:start w:val="1"/>
      <w:numFmt w:val="decimal"/>
      <w:lvlText w:val="%7."/>
      <w:lvlJc w:val="left"/>
      <w:pPr>
        <w:ind w:left="5389" w:hanging="360"/>
      </w:pPr>
    </w:lvl>
    <w:lvl w:ilvl="7" w:tplc="349E04C8">
      <w:start w:val="1"/>
      <w:numFmt w:val="lowerLetter"/>
      <w:lvlText w:val="%8."/>
      <w:lvlJc w:val="left"/>
      <w:pPr>
        <w:ind w:left="6109" w:hanging="360"/>
      </w:pPr>
    </w:lvl>
    <w:lvl w:ilvl="8" w:tplc="D3F63146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131282B"/>
    <w:multiLevelType w:val="multilevel"/>
    <w:tmpl w:val="11207A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1"/>
  </w:num>
  <w:num w:numId="4">
    <w:abstractNumId w:val="6"/>
  </w:num>
  <w:num w:numId="5">
    <w:abstractNumId w:val="9"/>
  </w:num>
  <w:num w:numId="6">
    <w:abstractNumId w:val="0"/>
  </w:num>
  <w:num w:numId="7">
    <w:abstractNumId w:val="7"/>
  </w:num>
  <w:num w:numId="8">
    <w:abstractNumId w:val="15"/>
  </w:num>
  <w:num w:numId="9">
    <w:abstractNumId w:val="2"/>
  </w:num>
  <w:num w:numId="10">
    <w:abstractNumId w:val="5"/>
  </w:num>
  <w:num w:numId="11">
    <w:abstractNumId w:val="8"/>
  </w:num>
  <w:num w:numId="12">
    <w:abstractNumId w:val="4"/>
  </w:num>
  <w:num w:numId="13">
    <w:abstractNumId w:val="10"/>
  </w:num>
  <w:num w:numId="14">
    <w:abstractNumId w:val="11"/>
  </w:num>
  <w:num w:numId="15">
    <w:abstractNumId w:val="1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FE5"/>
    <w:rsid w:val="008B5BFF"/>
    <w:rsid w:val="009A4342"/>
    <w:rsid w:val="00A2497B"/>
    <w:rsid w:val="00C72FE5"/>
    <w:rsid w:val="00C75EA7"/>
    <w:rsid w:val="00D1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365BA"/>
  <w15:docId w15:val="{00D03D69-06CC-4A58-9752-AC294FCF3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List Paragraph"/>
    <w:basedOn w:val="a"/>
    <w:link w:val="af6"/>
    <w:uiPriority w:val="34"/>
    <w:qFormat/>
    <w:pPr>
      <w:ind w:left="720" w:firstLine="851"/>
      <w:contextualSpacing/>
      <w:jc w:val="both"/>
    </w:pPr>
    <w:rPr>
      <w:sz w:val="20"/>
      <w:szCs w:val="20"/>
    </w:rPr>
  </w:style>
  <w:style w:type="paragraph" w:customStyle="1" w:styleId="BodyText21">
    <w:name w:val="Body Text 21"/>
    <w:basedOn w:val="a"/>
    <w:pPr>
      <w:ind w:firstLine="709"/>
      <w:jc w:val="both"/>
    </w:pPr>
    <w:rPr>
      <w:szCs w:val="20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Абзац списка Знак"/>
    <w:link w:val="af5"/>
    <w:uiPriority w:val="34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WWNum7">
    <w:name w:val="WWNum7"/>
    <w:basedOn w:val="a2"/>
    <w:pPr>
      <w:numPr>
        <w:numId w:val="4"/>
      </w:numPr>
    </w:p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a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istParagraph1">
    <w:name w:val="Абзац списка;Нумерованый список;List Paragraph1"/>
    <w:basedOn w:val="af7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firstLine="851"/>
      <w:contextualSpacing/>
      <w:jc w:val="both"/>
      <w:outlineLvl w:val="8"/>
    </w:pPr>
    <w:rPr>
      <w:sz w:val="20"/>
      <w:szCs w:val="20"/>
    </w:rPr>
  </w:style>
  <w:style w:type="paragraph" w:customStyle="1" w:styleId="13">
    <w:name w:val="Основной текст с отступом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</w:style>
  <w:style w:type="paragraph" w:customStyle="1" w:styleId="864">
    <w:name w:val="86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5">
    <w:name w:val="Абзац списка2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 w:firstLine="851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 w:firstLine="851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kodeks://link/d?nd=1200164122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kodeks://link/d?nd=1200005684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kodeks://link/d?nd=1200181803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kodeks://link/d?nd=120018181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Edit>ELibForm</Edit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LibraryDivision xmlns="http://schemas.microsoft.com/sharepoint/v3" xsi:nil="true"/>
    <TaxKeywordTaxHTField xmlns="aeb3e8e0-784a-4348-b8a9-74d788c4fa59">
      <Terms xmlns="http://schemas.microsoft.com/office/infopath/2007/PartnerControls"/>
    </TaxKeywordTaxHTField>
    <TaxCatchAll xmlns="aeb3e8e0-784a-4348-b8a9-74d788c4fa59"/>
    <ELibraryBalanceEntity xmlns="http://schemas.microsoft.com/sharepoint/v3" xsi:nil="true"/>
    <ELibraryCPU xmlns="http://schemas.microsoft.com/sharepoint/v3" xsi:nil="true"/>
    <ELibraryBusines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Электронный документ" ma:contentTypeID="0x01010000274CEFBCA449F0AEC13C9C0C364B5100E15A5CFE3A924B4AB1A3DC92F0DD81C0" ma:contentTypeVersion="" ma:contentTypeDescription="" ma:contentTypeScope="" ma:versionID="15177f590e69538ec9637fd508224bd9">
  <xsd:schema xmlns:xsd="http://www.w3.org/2001/XMLSchema" xmlns:xs="http://www.w3.org/2001/XMLSchema" xmlns:p="http://schemas.microsoft.com/office/2006/metadata/properties" xmlns:ns1="http://schemas.microsoft.com/sharepoint/v3" xmlns:ns2="aeb3e8e0-784a-4348-b8a9-74d788c4fa59" targetNamespace="http://schemas.microsoft.com/office/2006/metadata/properties" ma:root="true" ma:fieldsID="14014668084324cbcc68611e0fc62b66" ns1:_="" ns2:_="">
    <xsd:import namespace="http://schemas.microsoft.com/sharepoint/v3"/>
    <xsd:import namespace="aeb3e8e0-784a-4348-b8a9-74d788c4fa59"/>
    <xsd:element name="properties">
      <xsd:complexType>
        <xsd:sequence>
          <xsd:element name="documentManagement">
            <xsd:complexType>
              <xsd:all>
                <xsd:element ref="ns1:ELibraryBalanceEntity" minOccurs="0"/>
                <xsd:element ref="ns1:ELibraryCPU" minOccurs="0"/>
                <xsd:element ref="ns1:ELibraryBusiness" minOccurs="0"/>
                <xsd:element ref="ns2:TaxKeywordTaxHTField" minOccurs="0"/>
                <xsd:element ref="ns2:TaxCatchAll" minOccurs="0"/>
                <xsd:element ref="ns1:ELibraryDivi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LibraryBalanceEntity" ma:index="0" nillable="true" ma:displayName="Филиал" ma:list="1f3a9be0-27f2-4961-9ad3-88d918581790" ma:internalName="ELibraryBalanceEntity" ma:showField="Title" ma:web="244a0b34-bfca-4d87-980d-c47e5c7554f1">
      <xsd:simpleType>
        <xsd:restriction base="dms:Lookup"/>
      </xsd:simpleType>
    </xsd:element>
    <xsd:element name="ELibraryCPU" ma:index="1" nillable="true" ma:displayName="ЦПУ" ma:list="c4a1c8c4-cd4c-4942-95fb-86c3f02b7f5b" ma:internalName="ELibraryCPU" ma:showField="Title" ma:web="244a0b34-bfca-4d87-980d-c47e5c7554f1">
      <xsd:simpleType>
        <xsd:restriction base="dms:Lookup"/>
      </xsd:simpleType>
    </xsd:element>
    <xsd:element name="ELibraryBusiness" ma:index="2" nillable="true" ma:displayName="Бизнес-процессы" ma:list="5ac47761-5ba4-47e7-bc1c-995e86943e8d" ma:internalName="ELibraryBusiness" ma:showField="Title" ma:web="244a0b34-bfca-4d87-980d-c47e5c7554f1">
      <xsd:simpleType>
        <xsd:restriction base="dms:Lookup"/>
      </xsd:simpleType>
    </xsd:element>
    <xsd:element name="ELibraryDivision" ma:index="6" nillable="true" ma:displayName="Ответственное подразделение" ma:list="464feaf8-3557-4a5f-93fe-e4ba45007064" ma:internalName="ELibraryDivision" ma:showField="Title" ma:web="244a0b34-bfca-4d87-980d-c47e5c7554f1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3e8e0-784a-4348-b8a9-74d788c4fa59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Корпоративные ключевые слова" ma:fieldId="{23f27201-bee3-471e-b2e7-b64fd8b7ca38}" ma:taxonomyMulti="true" ma:sspId="5b2237b7-93fa-4c59-b6c1-1f36bdf37a2f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Столбец для захвата всех терминов таксономии" ma:hidden="true" ma:list="{b0678bf0-9cbf-44b1-b24d-f3fdef66ebb4}" ma:internalName="TaxCatchAll" ma:showField="CatchAllData" ma:web="aeb3e8e0-784a-4348-b8a9-74d788c4fa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B76D67-D031-44DF-A2CA-76F53035BE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4FE870-AED5-4C0C-8A6C-CA852A7FA1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eb3e8e0-784a-4348-b8a9-74d788c4fa59"/>
  </ds:schemaRefs>
</ds:datastoreItem>
</file>

<file path=customXml/itemProps3.xml><?xml version="1.0" encoding="utf-8"?>
<ds:datastoreItem xmlns:ds="http://schemas.openxmlformats.org/officeDocument/2006/customXml" ds:itemID="{AE794688-7AC1-4310-B609-3B9B53DAE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b3e8e0-784a-4348-b8a9-74d788c4fa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1048</Words>
  <Characters>5974</Characters>
  <Application>Microsoft Office Word</Application>
  <DocSecurity>0</DocSecurity>
  <Lines>49</Lines>
  <Paragraphs>14</Paragraphs>
  <ScaleCrop>false</ScaleCrop>
  <Company/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 Сергей Леонидович</dc:creator>
  <cp:lastModifiedBy>Кучерова Елизавета Николаевна</cp:lastModifiedBy>
  <cp:revision>10</cp:revision>
  <dcterms:created xsi:type="dcterms:W3CDTF">2026-08-03T13:17:00Z</dcterms:created>
  <dcterms:modified xsi:type="dcterms:W3CDTF">2026-10-26T15:43:00Z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0x01010000274CEFBCA449F0AEC13C9C0C364B5100E15A5CFE3A924B4AB1A3DC92F0DD81C0</vt:lpwstr>
  </property>
  <property fmtid="{D5CDD505-2E9C-101B-9397-08002B2CF9AE}" pid="3" name="TaxKeyword">
    <vt:lpwstr/>
  </property>
</Properties>
</file>