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25ADFA1D"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570E54">
        <w:rPr>
          <w:rFonts w:ascii="Times New Roman" w:eastAsia="Times New Roman" w:hAnsi="Times New Roman" w:cs="Times New Roman"/>
          <w:b/>
          <w:bCs/>
          <w:kern w:val="28"/>
          <w:sz w:val="24"/>
          <w:szCs w:val="24"/>
          <w:lang w:eastAsia="x-none"/>
        </w:rPr>
        <w:t>6</w:t>
      </w:r>
      <w:r w:rsidR="003F7BDF">
        <w:rPr>
          <w:rFonts w:ascii="Times New Roman" w:eastAsia="Times New Roman" w:hAnsi="Times New Roman" w:cs="Times New Roman"/>
          <w:b/>
          <w:bCs/>
          <w:kern w:val="28"/>
          <w:sz w:val="24"/>
          <w:szCs w:val="24"/>
          <w:lang w:eastAsia="x-none"/>
        </w:rPr>
        <w:t>57</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3F7BDF">
        <w:rPr>
          <w:rFonts w:ascii="Times New Roman" w:eastAsia="Times New Roman" w:hAnsi="Times New Roman" w:cs="Times New Roman"/>
          <w:b/>
          <w:bCs/>
          <w:kern w:val="28"/>
          <w:sz w:val="24"/>
          <w:szCs w:val="24"/>
          <w:lang w:eastAsia="x-none"/>
        </w:rPr>
        <w:t>03</w:t>
      </w:r>
      <w:r w:rsidR="00A97D88" w:rsidRPr="00E43F96">
        <w:rPr>
          <w:rFonts w:ascii="Times New Roman" w:eastAsia="Times New Roman" w:hAnsi="Times New Roman" w:cs="Times New Roman"/>
          <w:b/>
          <w:bCs/>
          <w:kern w:val="28"/>
          <w:sz w:val="24"/>
          <w:szCs w:val="24"/>
          <w:lang w:eastAsia="x-none"/>
        </w:rPr>
        <w:t xml:space="preserve"> </w:t>
      </w:r>
      <w:r w:rsidR="003F7BDF">
        <w:rPr>
          <w:rFonts w:ascii="Times New Roman" w:eastAsia="Times New Roman" w:hAnsi="Times New Roman" w:cs="Times New Roman"/>
          <w:b/>
          <w:bCs/>
          <w:kern w:val="28"/>
          <w:sz w:val="24"/>
          <w:szCs w:val="24"/>
          <w:lang w:eastAsia="x-none"/>
        </w:rPr>
        <w:t>но</w:t>
      </w:r>
      <w:r w:rsidR="00CC22C1">
        <w:rPr>
          <w:rFonts w:ascii="Times New Roman" w:eastAsia="Times New Roman" w:hAnsi="Times New Roman" w:cs="Times New Roman"/>
          <w:b/>
          <w:bCs/>
          <w:kern w:val="28"/>
          <w:sz w:val="24"/>
          <w:szCs w:val="24"/>
          <w:lang w:eastAsia="x-none"/>
        </w:rPr>
        <w:t>ябр</w:t>
      </w:r>
      <w:r w:rsidR="005B53C4">
        <w:rPr>
          <w:rFonts w:ascii="Times New Roman" w:eastAsia="Times New Roman" w:hAnsi="Times New Roman" w:cs="Times New Roman"/>
          <w:b/>
          <w:bCs/>
          <w:kern w:val="28"/>
          <w:sz w:val="24"/>
          <w:szCs w:val="24"/>
          <w:lang w:eastAsia="x-none"/>
        </w:rPr>
        <w:t>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50E3B559" w:rsidR="00D96BBF" w:rsidRPr="00CB48EE" w:rsidRDefault="00AE6940" w:rsidP="003F7BDF">
      <w:pPr>
        <w:pStyle w:val="a9"/>
        <w:numPr>
          <w:ilvl w:val="0"/>
          <w:numId w:val="2"/>
        </w:numPr>
        <w:spacing w:after="0" w:line="276" w:lineRule="auto"/>
        <w:ind w:right="-6"/>
        <w:jc w:val="both"/>
        <w:rPr>
          <w:lang w:val="ru-RU"/>
        </w:rPr>
      </w:pPr>
      <w:r w:rsidRPr="003B399E">
        <w:t>Акционерное общество «Тульские городские электрические сети» (далее - АО «ТГЭС», Заказчик), являющееся Заказчиком закупки (РФ, 300001 г. Тул</w:t>
      </w:r>
      <w:r>
        <w:t>а, ул. Демидовская плотина, 10)</w:t>
      </w:r>
      <w:r w:rsidRPr="003B399E">
        <w:t>, Филиал ПАО «Россети Центр и Приволжье»-«Тулэнерго», являющееся Организатором закупки (</w:t>
      </w:r>
      <w:smartTag w:uri="urn:schemas-microsoft-com:office:smarttags" w:element="metricconverter">
        <w:smartTagPr>
          <w:attr w:name="ProductID" w:val="300012, г"/>
        </w:smartTagPr>
        <w:r w:rsidRPr="003B399E">
          <w:t>300012, г</w:t>
        </w:r>
      </w:smartTag>
      <w:r w:rsidRPr="003B399E">
        <w:t>. Тула, ул. Тимирязева, 99) (далее – Организатор)</w:t>
      </w:r>
      <w:r w:rsidR="00D96BBF" w:rsidRPr="00CB48EE">
        <w:t>, настоящим уведомляет о проведении закупки</w:t>
      </w:r>
      <w:r w:rsidR="00D96BBF">
        <w:rPr>
          <w:lang w:val="ru-RU"/>
        </w:rPr>
        <w:t>, проводимой способом «сравнение цен»</w:t>
      </w:r>
      <w:r w:rsidR="00D96BBF" w:rsidRPr="00CB48EE">
        <w:t xml:space="preserve"> (далее – Закупка) и приглашает юридических лиц, физических лиц, в том числе индивидуальных предпринимателей</w:t>
      </w:r>
      <w:r w:rsidR="00D96BBF" w:rsidRPr="00CB48EE">
        <w:rPr>
          <w:lang w:val="ru-RU"/>
        </w:rPr>
        <w:t>,</w:t>
      </w:r>
      <w:r w:rsidR="00D96BBF" w:rsidRPr="00CB48EE">
        <w:t xml:space="preserve"> принять участие в процедуре Закупки с целью определения наилучшей заявки и заключения Договора на </w:t>
      </w:r>
      <w:r w:rsidR="00CC22C1">
        <w:rPr>
          <w:lang w:val="ru-RU"/>
        </w:rPr>
        <w:t>п</w:t>
      </w:r>
      <w:r w:rsidR="00CC22C1" w:rsidRPr="00CC22C1">
        <w:rPr>
          <w:lang w:val="ru-RU"/>
        </w:rPr>
        <w:t>оставк</w:t>
      </w:r>
      <w:r w:rsidR="00CC22C1">
        <w:rPr>
          <w:lang w:val="ru-RU"/>
        </w:rPr>
        <w:t>у</w:t>
      </w:r>
      <w:r w:rsidR="00CC22C1" w:rsidRPr="00CC22C1">
        <w:rPr>
          <w:lang w:val="ru-RU"/>
        </w:rPr>
        <w:t xml:space="preserve"> </w:t>
      </w:r>
      <w:r w:rsidR="003F7BDF" w:rsidRPr="003F7BDF">
        <w:rPr>
          <w:lang w:val="ru-RU"/>
        </w:rPr>
        <w:t>шин и токопроводов</w:t>
      </w:r>
      <w:r w:rsidR="00BB7960" w:rsidRPr="00BB7960">
        <w:t xml:space="preserve"> 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68AE19E1" w:rsidR="00F4735C" w:rsidRDefault="00F4735C" w:rsidP="00F4735C">
      <w:pPr>
        <w:pStyle w:val="a7"/>
        <w:shd w:val="clear" w:color="auto" w:fill="FFFFFF"/>
        <w:tabs>
          <w:tab w:val="left" w:pos="1418"/>
        </w:tabs>
        <w:spacing w:after="0"/>
        <w:ind w:left="568" w:right="159"/>
        <w:jc w:val="both"/>
        <w:rPr>
          <w:rFonts w:ascii="Times New Roman" w:eastAsia="Times New Roman" w:hAnsi="Times New Roman"/>
          <w:lang w:eastAsia="ru-RU"/>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4988"/>
      </w:tblGrid>
      <w:tr w:rsidR="00570E54" w14:paraId="72C866E2" w14:textId="77777777" w:rsidTr="003F7BDF">
        <w:trPr>
          <w:trHeight w:val="389"/>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5166E0BC"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t>Предоставление национального режима в соответствии с ПП 1875 от 23.12.2024</w:t>
            </w:r>
          </w:p>
        </w:tc>
      </w:tr>
      <w:tr w:rsidR="00570E54" w14:paraId="17B6B450" w14:textId="77777777" w:rsidTr="003F7BDF">
        <w:trPr>
          <w:trHeight w:val="426"/>
        </w:trPr>
        <w:tc>
          <w:tcPr>
            <w:tcW w:w="2331"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0D1FDD19"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lastRenderedPageBreak/>
              <w:t>ОКПД 2</w:t>
            </w:r>
          </w:p>
        </w:tc>
        <w:tc>
          <w:tcPr>
            <w:tcW w:w="2669" w:type="pct"/>
            <w:tcBorders>
              <w:top w:val="single" w:sz="4" w:space="0" w:color="auto"/>
              <w:left w:val="none" w:sz="4" w:space="0" w:color="000000"/>
              <w:bottom w:val="single" w:sz="4" w:space="0" w:color="auto"/>
              <w:right w:val="single" w:sz="4" w:space="0" w:color="auto"/>
            </w:tcBorders>
            <w:shd w:val="clear" w:color="auto" w:fill="FFFFFF" w:themeFill="background1"/>
            <w:vAlign w:val="center"/>
          </w:tcPr>
          <w:p w14:paraId="1A71B843"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t>Мера применения национального режима (запрет, ограничение, преимущество)</w:t>
            </w:r>
          </w:p>
        </w:tc>
      </w:tr>
      <w:tr w:rsidR="00570E54" w14:paraId="775FF334" w14:textId="77777777" w:rsidTr="003F7BDF">
        <w:trPr>
          <w:trHeight w:val="295"/>
        </w:trPr>
        <w:tc>
          <w:tcPr>
            <w:tcW w:w="2331"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14:paraId="57302FF6" w14:textId="73A5437F" w:rsidR="00570E54" w:rsidRPr="00570E54" w:rsidRDefault="003F7BDF" w:rsidP="005B5396">
            <w:pPr>
              <w:jc w:val="center"/>
              <w:rPr>
                <w:rFonts w:ascii="Times New Roman" w:hAnsi="Times New Roman" w:cs="Times New Roman"/>
                <w:sz w:val="20"/>
                <w:szCs w:val="20"/>
              </w:rPr>
            </w:pPr>
            <w:r>
              <w:rPr>
                <w:rFonts w:ascii="Times New Roman" w:hAnsi="Times New Roman" w:cs="Times New Roman"/>
                <w:sz w:val="20"/>
                <w:szCs w:val="20"/>
              </w:rPr>
              <w:t>27.33.13.120</w:t>
            </w:r>
          </w:p>
        </w:tc>
        <w:tc>
          <w:tcPr>
            <w:tcW w:w="2669"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14:paraId="6EACD478" w14:textId="77777777" w:rsidR="00570E54" w:rsidRPr="00570E54" w:rsidRDefault="00570E54" w:rsidP="005B5396">
            <w:pPr>
              <w:jc w:val="center"/>
              <w:rPr>
                <w:rFonts w:ascii="Times New Roman" w:hAnsi="Times New Roman" w:cs="Times New Roman"/>
                <w:sz w:val="20"/>
                <w:szCs w:val="20"/>
              </w:rPr>
            </w:pPr>
            <w:r w:rsidRPr="00570E54">
              <w:rPr>
                <w:rFonts w:ascii="Times New Roman" w:hAnsi="Times New Roman" w:cs="Times New Roman"/>
                <w:color w:val="000000"/>
                <w:sz w:val="20"/>
                <w:szCs w:val="20"/>
              </w:rPr>
              <w:t>преимущество</w:t>
            </w:r>
          </w:p>
        </w:tc>
      </w:tr>
    </w:tbl>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052BF1E8" w:rsidR="008206BF" w:rsidRPr="00BF4A0F" w:rsidRDefault="003E5354" w:rsidP="00761C68">
      <w:pPr>
        <w:pStyle w:val="a9"/>
        <w:numPr>
          <w:ilvl w:val="0"/>
          <w:numId w:val="2"/>
        </w:numPr>
        <w:spacing w:after="0"/>
        <w:ind w:firstLine="708"/>
        <w:jc w:val="both"/>
        <w:rPr>
          <w:i/>
          <w:lang w:val="ru-RU"/>
        </w:rPr>
      </w:pPr>
      <w:r w:rsidRPr="003E5354">
        <w:rPr>
          <w:lang w:val="ru-RU"/>
        </w:rPr>
        <w:lastRenderedPageBreak/>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3F7BDF">
        <w:rPr>
          <w:b/>
          <w:lang w:val="ru-RU"/>
        </w:rPr>
        <w:t>148 535</w:t>
      </w:r>
      <w:r w:rsidR="00CC22C1">
        <w:rPr>
          <w:b/>
          <w:bCs/>
        </w:rPr>
        <w:t>,00 руб</w:t>
      </w:r>
      <w:r w:rsidR="00CC22C1">
        <w:t xml:space="preserve">. (без учета НДС), кроме того, НДС </w:t>
      </w:r>
      <w:r w:rsidR="00B314E7">
        <w:rPr>
          <w:lang w:val="ru-RU"/>
        </w:rPr>
        <w:t>22</w:t>
      </w:r>
      <w:r w:rsidR="00CC22C1">
        <w:t xml:space="preserve">% </w:t>
      </w:r>
      <w:r w:rsidR="003F7BDF">
        <w:rPr>
          <w:lang w:val="ru-RU"/>
        </w:rPr>
        <w:t>32 677,70</w:t>
      </w:r>
      <w:r w:rsidR="00CC22C1">
        <w:t xml:space="preserve"> руб. </w:t>
      </w:r>
      <w:r w:rsidR="00CC22C1">
        <w:rPr>
          <w:b/>
        </w:rPr>
        <w:t xml:space="preserve">Итого с учетом НДС </w:t>
      </w:r>
      <w:r w:rsidR="003F7BDF">
        <w:rPr>
          <w:b/>
          <w:lang w:val="ru-RU"/>
        </w:rPr>
        <w:t>181 212,70</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2C9F7F6E"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3F7BDF">
        <w:rPr>
          <w:rFonts w:ascii="Times New Roman" w:eastAsia="Times New Roman" w:hAnsi="Times New Roman" w:cs="Times New Roman"/>
          <w:b/>
          <w:color w:val="FF0000"/>
          <w:sz w:val="24"/>
          <w:szCs w:val="24"/>
          <w:highlight w:val="yellow"/>
          <w:lang w:eastAsia="ru-RU"/>
        </w:rPr>
        <w:t>03</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3F7BDF">
        <w:rPr>
          <w:rFonts w:ascii="Times New Roman" w:eastAsia="Times New Roman" w:hAnsi="Times New Roman" w:cs="Times New Roman"/>
          <w:b/>
          <w:color w:val="FF0000"/>
          <w:sz w:val="24"/>
          <w:szCs w:val="24"/>
          <w:highlight w:val="yellow"/>
          <w:lang w:eastAsia="ru-RU"/>
        </w:rPr>
        <w:t>но</w:t>
      </w:r>
      <w:r w:rsidR="00CC22C1">
        <w:rPr>
          <w:rFonts w:ascii="Times New Roman" w:eastAsia="Times New Roman" w:hAnsi="Times New Roman" w:cs="Times New Roman"/>
          <w:b/>
          <w:color w:val="FF0000"/>
          <w:sz w:val="24"/>
          <w:szCs w:val="24"/>
          <w:highlight w:val="yellow"/>
          <w:lang w:eastAsia="ru-RU"/>
        </w:rPr>
        <w:t>ябр</w:t>
      </w:r>
      <w:r w:rsidR="00FB7858">
        <w:rPr>
          <w:rFonts w:ascii="Times New Roman" w:eastAsia="Times New Roman" w:hAnsi="Times New Roman" w:cs="Times New Roman"/>
          <w:b/>
          <w:color w:val="FF0000"/>
          <w:sz w:val="24"/>
          <w:szCs w:val="24"/>
          <w:highlight w:val="yellow"/>
          <w:lang w:eastAsia="ru-RU"/>
        </w:rPr>
        <w:t>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24317C4E"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3F7BDF">
        <w:rPr>
          <w:rFonts w:ascii="Times New Roman" w:eastAsia="Times New Roman" w:hAnsi="Times New Roman" w:cs="Times New Roman"/>
          <w:b/>
          <w:color w:val="FF0000"/>
          <w:sz w:val="24"/>
          <w:szCs w:val="24"/>
          <w:highlight w:val="yellow"/>
          <w:lang w:eastAsia="ru-RU"/>
        </w:rPr>
        <w:t>09</w:t>
      </w:r>
      <w:r w:rsidR="00A97D88" w:rsidRPr="00C47126">
        <w:rPr>
          <w:rFonts w:ascii="Times New Roman" w:eastAsia="Times New Roman" w:hAnsi="Times New Roman" w:cs="Times New Roman"/>
          <w:b/>
          <w:color w:val="FF0000"/>
          <w:sz w:val="24"/>
          <w:szCs w:val="24"/>
          <w:highlight w:val="yellow"/>
          <w:lang w:eastAsia="ru-RU"/>
        </w:rPr>
        <w:t xml:space="preserve"> </w:t>
      </w:r>
      <w:r w:rsidR="003F7BDF">
        <w:rPr>
          <w:rFonts w:ascii="Times New Roman" w:eastAsia="Times New Roman" w:hAnsi="Times New Roman" w:cs="Times New Roman"/>
          <w:b/>
          <w:color w:val="FF0000"/>
          <w:sz w:val="24"/>
          <w:szCs w:val="24"/>
          <w:highlight w:val="yellow"/>
          <w:lang w:eastAsia="ru-RU"/>
        </w:rPr>
        <w:t>но</w:t>
      </w:r>
      <w:r w:rsidR="00CC22C1">
        <w:rPr>
          <w:rFonts w:ascii="Times New Roman" w:eastAsia="Times New Roman" w:hAnsi="Times New Roman" w:cs="Times New Roman"/>
          <w:b/>
          <w:color w:val="FF0000"/>
          <w:sz w:val="24"/>
          <w:szCs w:val="24"/>
          <w:highlight w:val="yellow"/>
          <w:lang w:eastAsia="ru-RU"/>
        </w:rPr>
        <w:t>ябр</w:t>
      </w:r>
      <w:r w:rsidR="00AC1EB9">
        <w:rPr>
          <w:rFonts w:ascii="Times New Roman" w:eastAsia="Times New Roman" w:hAnsi="Times New Roman" w:cs="Times New Roman"/>
          <w:b/>
          <w:color w:val="FF0000"/>
          <w:sz w:val="24"/>
          <w:szCs w:val="24"/>
          <w:highlight w:val="yellow"/>
          <w:lang w:eastAsia="ru-RU"/>
        </w:rPr>
        <w:t>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52A2A23B"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3F7BDF">
        <w:rPr>
          <w:rFonts w:ascii="Times New Roman" w:eastAsia="Times New Roman" w:hAnsi="Times New Roman" w:cs="Times New Roman"/>
          <w:b/>
          <w:color w:val="FF0000"/>
          <w:sz w:val="24"/>
          <w:szCs w:val="24"/>
          <w:highlight w:val="yellow"/>
          <w:lang w:eastAsia="ru-RU"/>
        </w:rPr>
        <w:t>1</w:t>
      </w:r>
      <w:r w:rsidR="00B314E7">
        <w:rPr>
          <w:rFonts w:ascii="Times New Roman" w:eastAsia="Times New Roman" w:hAnsi="Times New Roman" w:cs="Times New Roman"/>
          <w:b/>
          <w:color w:val="FF0000"/>
          <w:sz w:val="24"/>
          <w:szCs w:val="24"/>
          <w:highlight w:val="yellow"/>
          <w:lang w:eastAsia="ru-RU"/>
        </w:rPr>
        <w:t>9</w:t>
      </w:r>
      <w:r w:rsidRPr="00C47126">
        <w:rPr>
          <w:rFonts w:ascii="Times New Roman" w:eastAsia="Times New Roman" w:hAnsi="Times New Roman" w:cs="Times New Roman"/>
          <w:b/>
          <w:color w:val="FF0000"/>
          <w:sz w:val="24"/>
          <w:szCs w:val="24"/>
          <w:highlight w:val="yellow"/>
          <w:lang w:val="x-none" w:eastAsia="ru-RU"/>
        </w:rPr>
        <w:t xml:space="preserve"> </w:t>
      </w:r>
      <w:r w:rsidR="003F7BDF">
        <w:rPr>
          <w:rFonts w:ascii="Times New Roman" w:eastAsia="Times New Roman" w:hAnsi="Times New Roman" w:cs="Times New Roman"/>
          <w:b/>
          <w:color w:val="FF0000"/>
          <w:sz w:val="24"/>
          <w:szCs w:val="24"/>
          <w:highlight w:val="yellow"/>
          <w:lang w:eastAsia="ru-RU"/>
        </w:rPr>
        <w:t>но</w:t>
      </w:r>
      <w:r w:rsidR="00CC22C1">
        <w:rPr>
          <w:rFonts w:ascii="Times New Roman" w:eastAsia="Times New Roman" w:hAnsi="Times New Roman" w:cs="Times New Roman"/>
          <w:b/>
          <w:color w:val="FF0000"/>
          <w:sz w:val="24"/>
          <w:szCs w:val="24"/>
          <w:highlight w:val="yellow"/>
          <w:lang w:eastAsia="ru-RU"/>
        </w:rPr>
        <w:t>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1"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1"/>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 xml:space="preserve">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w:t>
      </w:r>
      <w:r w:rsidRPr="002A7B39">
        <w:lastRenderedPageBreak/>
        <w:t>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2"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2"/>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498F9EDB" w:rsidR="00564D79" w:rsidRPr="00D17A98" w:rsidRDefault="007C4AF4" w:rsidP="003F7BDF">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3F7BDF" w:rsidRPr="003F7BDF">
        <w:rPr>
          <w:color w:val="333333"/>
          <w:shd w:val="clear" w:color="auto" w:fill="FFFFFF"/>
        </w:rPr>
        <w:t>Кумка Карина Сергеевна</w:t>
      </w:r>
      <w:r w:rsidR="00A96115" w:rsidRPr="00AF4EC4">
        <w:rPr>
          <w:lang w:eastAsia="x-none"/>
        </w:rPr>
        <w:t xml:space="preserve">, контактный телефон: </w:t>
      </w:r>
      <w:r w:rsidR="003F7BDF" w:rsidRPr="003F7BDF">
        <w:rPr>
          <w:color w:val="333333"/>
          <w:shd w:val="clear" w:color="auto" w:fill="FFFFFF"/>
        </w:rPr>
        <w:t>8-962-278-61-42</w:t>
      </w:r>
      <w:r w:rsidR="00A96115">
        <w:rPr>
          <w:lang w:eastAsia="x-none"/>
        </w:rPr>
        <w:t xml:space="preserve"> </w:t>
      </w:r>
      <w:r w:rsidR="00A96115" w:rsidRPr="00AF4EC4">
        <w:rPr>
          <w:lang w:eastAsia="x-none"/>
        </w:rPr>
        <w:t xml:space="preserve">или по адресу электронной почты </w:t>
      </w:r>
      <w:hyperlink r:id="rId12" w:history="1">
        <w:r w:rsidR="003F7BDF">
          <w:rPr>
            <w:rStyle w:val="a3"/>
            <w:rFonts w:ascii="Calibri" w:hAnsi="Calibri" w:cs="Calibri"/>
            <w:color w:val="0563C1"/>
            <w:sz w:val="22"/>
            <w:szCs w:val="22"/>
            <w:shd w:val="clear" w:color="auto" w:fill="FFFFFF"/>
            <w:lang w:val="en-US"/>
          </w:rPr>
          <w:t>Kumka.KS@tl.mrsk-cp.ru</w:t>
        </w:r>
      </w:hyperlink>
      <w:bookmarkStart w:id="13" w:name="_GoBack"/>
      <w:bookmarkEnd w:id="13"/>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w:t>
      </w:r>
      <w:r w:rsidRPr="00CC6B17">
        <w:rPr>
          <w:rFonts w:ascii="Times New Roman" w:eastAsia="Calibri" w:hAnsi="Times New Roman" w:cs="Times New Roman"/>
          <w:bCs/>
          <w:kern w:val="2"/>
          <w:sz w:val="24"/>
          <w:szCs w:val="24"/>
        </w:rPr>
        <w:lastRenderedPageBreak/>
        <w:t>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w:t>
      </w:r>
      <w:r w:rsidRPr="00156BD8">
        <w:rPr>
          <w:sz w:val="24"/>
          <w:szCs w:val="24"/>
        </w:rPr>
        <w:lastRenderedPageBreak/>
        <w:t>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6E1B6CBB" w:rsidR="00FF5DD8"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p w14:paraId="2D2726DD" w14:textId="230C1A60" w:rsidR="00CC22C1" w:rsidRPr="00CE4134" w:rsidRDefault="00570E54" w:rsidP="00570E54">
      <w:pPr>
        <w:autoSpaceDE w:val="0"/>
        <w:autoSpaceDN w:val="0"/>
        <w:spacing w:after="0" w:line="240" w:lineRule="auto"/>
        <w:ind w:left="709"/>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 </w:t>
      </w:r>
    </w:p>
    <w:sectPr w:rsidR="00CC22C1"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3F7BDF"/>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0E54"/>
    <w:rsid w:val="005720FD"/>
    <w:rsid w:val="005A2022"/>
    <w:rsid w:val="005A2E23"/>
    <w:rsid w:val="005A509C"/>
    <w:rsid w:val="005B53C4"/>
    <w:rsid w:val="005C4640"/>
    <w:rsid w:val="005D0D34"/>
    <w:rsid w:val="005E111A"/>
    <w:rsid w:val="005E2444"/>
    <w:rsid w:val="005F6955"/>
    <w:rsid w:val="006111ED"/>
    <w:rsid w:val="00613C1F"/>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7054D7"/>
    <w:rsid w:val="00706E59"/>
    <w:rsid w:val="00714B6D"/>
    <w:rsid w:val="00717CA0"/>
    <w:rsid w:val="00720AD9"/>
    <w:rsid w:val="0072518F"/>
    <w:rsid w:val="007256BF"/>
    <w:rsid w:val="00737C0E"/>
    <w:rsid w:val="00751063"/>
    <w:rsid w:val="00761C68"/>
    <w:rsid w:val="00765E8C"/>
    <w:rsid w:val="007662B8"/>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1A4F"/>
    <w:rsid w:val="009665D7"/>
    <w:rsid w:val="009715B1"/>
    <w:rsid w:val="00974636"/>
    <w:rsid w:val="00982E08"/>
    <w:rsid w:val="0099358E"/>
    <w:rsid w:val="00997C6C"/>
    <w:rsid w:val="009A04DF"/>
    <w:rsid w:val="009A7797"/>
    <w:rsid w:val="009C0332"/>
    <w:rsid w:val="009C3BD6"/>
    <w:rsid w:val="009D1C4B"/>
    <w:rsid w:val="009F1249"/>
    <w:rsid w:val="009F24D3"/>
    <w:rsid w:val="00A26650"/>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6115"/>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410C"/>
    <w:rsid w:val="00B13256"/>
    <w:rsid w:val="00B24F54"/>
    <w:rsid w:val="00B30D57"/>
    <w:rsid w:val="00B314E7"/>
    <w:rsid w:val="00B33F2C"/>
    <w:rsid w:val="00B34755"/>
    <w:rsid w:val="00B502C3"/>
    <w:rsid w:val="00B60855"/>
    <w:rsid w:val="00B62398"/>
    <w:rsid w:val="00B62824"/>
    <w:rsid w:val="00B74010"/>
    <w:rsid w:val="00B76249"/>
    <w:rsid w:val="00B81CB3"/>
    <w:rsid w:val="00B913AA"/>
    <w:rsid w:val="00B9598F"/>
    <w:rsid w:val="00BA23FD"/>
    <w:rsid w:val="00BA4273"/>
    <w:rsid w:val="00BB7408"/>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22C1"/>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umka.KS@tl.mrsk-c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591F1-C4A5-48C4-B852-DA134EE27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3010</Words>
  <Characters>17162</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55</cp:revision>
  <cp:lastPrinted>2024-03-21T06:22:00Z</cp:lastPrinted>
  <dcterms:created xsi:type="dcterms:W3CDTF">2024-10-22T07:52:00Z</dcterms:created>
  <dcterms:modified xsi:type="dcterms:W3CDTF">2026-10-29T05:38:00Z</dcterms:modified>
</cp:coreProperties>
</file>