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A0C" w:rsidRPr="001C18CA" w:rsidRDefault="003E5A0C" w:rsidP="001C18CA">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1C18CA">
        <w:rPr>
          <w:rFonts w:ascii="Times New Roman" w:eastAsia="Times New Roman" w:hAnsi="Times New Roman" w:cs="Times New Roman"/>
          <w:b/>
          <w:bCs/>
          <w:iCs/>
          <w:sz w:val="28"/>
          <w:szCs w:val="28"/>
          <w:lang w:eastAsia="ru-RU"/>
        </w:rPr>
        <w:t xml:space="preserve">Информация о товарах, работах, услугах </w:t>
      </w:r>
    </w:p>
    <w:p w:rsidR="003E5A0C" w:rsidRPr="001C18CA" w:rsidRDefault="003E5A0C" w:rsidP="001C18CA">
      <w:pPr>
        <w:spacing w:after="0" w:line="240" w:lineRule="auto"/>
        <w:jc w:val="center"/>
        <w:rPr>
          <w:rFonts w:ascii="Times New Roman" w:eastAsia="Times New Roman" w:hAnsi="Times New Roman" w:cs="Times New Roman"/>
          <w:b/>
          <w:bCs/>
          <w:iCs/>
          <w:sz w:val="28"/>
          <w:szCs w:val="28"/>
          <w:lang w:eastAsia="ru-RU"/>
        </w:rPr>
      </w:pPr>
      <w:r w:rsidRPr="001C18CA">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1C18CA">
        <w:rPr>
          <w:rFonts w:ascii="Times New Roman" w:eastAsia="Times New Roman" w:hAnsi="Times New Roman" w:cs="Times New Roman"/>
          <w:b/>
          <w:bCs/>
          <w:iCs/>
          <w:sz w:val="28"/>
          <w:szCs w:val="28"/>
          <w:lang w:eastAsia="ru-RU"/>
        </w:rPr>
        <w:t>ЭМ СМСП</w:t>
      </w:r>
    </w:p>
    <w:p w:rsidR="003E5A0C" w:rsidRPr="001C18CA" w:rsidRDefault="003E5A0C" w:rsidP="001C18CA">
      <w:pPr>
        <w:spacing w:after="0" w:line="240" w:lineRule="auto"/>
        <w:jc w:val="center"/>
        <w:rPr>
          <w:rFonts w:ascii="Times New Roman" w:eastAsia="Times New Roman" w:hAnsi="Times New Roman" w:cs="Times New Roman"/>
          <w:bCs/>
          <w:i/>
          <w:iCs/>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812"/>
      </w:tblGrid>
      <w:tr w:rsidR="00B66E1D" w:rsidRPr="001C18CA" w:rsidTr="00305B2C">
        <w:trPr>
          <w:trHeight w:val="20"/>
          <w:tblHeader/>
        </w:trPr>
        <w:tc>
          <w:tcPr>
            <w:tcW w:w="3539" w:type="dxa"/>
            <w:vAlign w:val="center"/>
          </w:tcPr>
          <w:p w:rsidR="00B66E1D" w:rsidRPr="001C18CA" w:rsidRDefault="00B66E1D" w:rsidP="001C18CA">
            <w:pPr>
              <w:tabs>
                <w:tab w:val="right" w:pos="9354"/>
              </w:tabs>
              <w:spacing w:after="0" w:line="240" w:lineRule="auto"/>
              <w:jc w:val="center"/>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Информация</w:t>
            </w:r>
          </w:p>
        </w:tc>
        <w:tc>
          <w:tcPr>
            <w:tcW w:w="5812" w:type="dxa"/>
            <w:vAlign w:val="center"/>
          </w:tcPr>
          <w:p w:rsidR="00B66E1D" w:rsidRPr="001C18CA" w:rsidRDefault="00B66E1D" w:rsidP="001C18CA">
            <w:pPr>
              <w:tabs>
                <w:tab w:val="right" w:pos="9354"/>
              </w:tabs>
              <w:spacing w:after="0" w:line="240" w:lineRule="auto"/>
              <w:jc w:val="center"/>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Пояснения заполнения</w:t>
            </w:r>
          </w:p>
        </w:tc>
      </w:tr>
      <w:tr w:rsidR="00B66E1D" w:rsidRPr="001C18CA" w:rsidTr="00305B2C">
        <w:trPr>
          <w:trHeight w:val="20"/>
        </w:trPr>
        <w:tc>
          <w:tcPr>
            <w:tcW w:w="3539" w:type="dxa"/>
          </w:tcPr>
          <w:p w:rsidR="00B66E1D" w:rsidRPr="001C18CA"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5812" w:type="dxa"/>
          </w:tcPr>
          <w:p w:rsidR="00B66E1D" w:rsidRPr="001C18CA" w:rsidRDefault="00BE06C2" w:rsidP="00BA5BA4">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УФПС Омской области</w:t>
            </w:r>
          </w:p>
        </w:tc>
      </w:tr>
      <w:tr w:rsidR="00B66E1D" w:rsidRPr="001C18CA" w:rsidTr="00305B2C">
        <w:trPr>
          <w:trHeight w:val="20"/>
        </w:trPr>
        <w:tc>
          <w:tcPr>
            <w:tcW w:w="3539" w:type="dxa"/>
          </w:tcPr>
          <w:p w:rsidR="00B66E1D" w:rsidRPr="001C18CA"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Место нахождения Организатора закупки</w:t>
            </w:r>
          </w:p>
        </w:tc>
        <w:tc>
          <w:tcPr>
            <w:tcW w:w="5812" w:type="dxa"/>
          </w:tcPr>
          <w:p w:rsidR="00B66E1D" w:rsidRPr="001C18CA" w:rsidRDefault="00B66E1D" w:rsidP="001C18CA">
            <w:pPr>
              <w:spacing w:after="0" w:line="240" w:lineRule="auto"/>
              <w:rPr>
                <w:rFonts w:ascii="Times New Roman" w:eastAsia="Times New Roman" w:hAnsi="Times New Roman" w:cs="Times New Roman"/>
                <w:i/>
                <w:sz w:val="24"/>
                <w:szCs w:val="24"/>
                <w:lang w:eastAsia="ru-RU"/>
              </w:rPr>
            </w:pPr>
            <w:r w:rsidRPr="001C18CA">
              <w:rPr>
                <w:rFonts w:ascii="Times New Roman" w:eastAsia="Times New Roman" w:hAnsi="Times New Roman" w:cs="Times New Roman"/>
                <w:i/>
                <w:sz w:val="24"/>
                <w:szCs w:val="24"/>
                <w:lang w:eastAsia="ru-RU"/>
              </w:rPr>
              <w:t>УФПС Свердловской области</w:t>
            </w:r>
            <w:r w:rsidR="00EB4B18" w:rsidRPr="001C18CA">
              <w:rPr>
                <w:rFonts w:ascii="Times New Roman" w:eastAsia="Times New Roman" w:hAnsi="Times New Roman" w:cs="Times New Roman"/>
                <w:i/>
                <w:sz w:val="24"/>
                <w:szCs w:val="24"/>
                <w:lang w:eastAsia="ru-RU"/>
              </w:rPr>
              <w:t>,</w:t>
            </w:r>
          </w:p>
          <w:p w:rsidR="00EB4B18" w:rsidRPr="001C18CA" w:rsidRDefault="00EB4B18" w:rsidP="001C18CA">
            <w:pPr>
              <w:spacing w:after="0" w:line="240" w:lineRule="auto"/>
              <w:rPr>
                <w:rFonts w:ascii="Times New Roman" w:hAnsi="Times New Roman" w:cs="Times New Roman"/>
              </w:rPr>
            </w:pPr>
            <w:r w:rsidRPr="001C18CA">
              <w:rPr>
                <w:rFonts w:ascii="Times New Roman" w:eastAsia="Times New Roman" w:hAnsi="Times New Roman" w:cs="Times New Roman"/>
                <w:i/>
                <w:sz w:val="24"/>
                <w:szCs w:val="24"/>
                <w:lang w:eastAsia="ru-RU"/>
              </w:rPr>
              <w:t>620000, г. Екатеринбург. пр. Ленина, 39</w:t>
            </w:r>
          </w:p>
        </w:tc>
      </w:tr>
      <w:tr w:rsidR="00B66E1D" w:rsidRPr="001C18CA" w:rsidTr="00305B2C">
        <w:trPr>
          <w:trHeight w:val="20"/>
        </w:trPr>
        <w:tc>
          <w:tcPr>
            <w:tcW w:w="3539" w:type="dxa"/>
          </w:tcPr>
          <w:p w:rsidR="00B66E1D" w:rsidRPr="001C18CA"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Наименование Организатора</w:t>
            </w:r>
          </w:p>
        </w:tc>
        <w:tc>
          <w:tcPr>
            <w:tcW w:w="5812" w:type="dxa"/>
          </w:tcPr>
          <w:p w:rsidR="00B66E1D" w:rsidRPr="001C18CA" w:rsidRDefault="00B66E1D" w:rsidP="001C18CA">
            <w:pPr>
              <w:spacing w:after="0" w:line="240" w:lineRule="auto"/>
              <w:rPr>
                <w:rFonts w:ascii="Times New Roman" w:hAnsi="Times New Roman" w:cs="Times New Roman"/>
              </w:rPr>
            </w:pPr>
            <w:r w:rsidRPr="001C18CA">
              <w:rPr>
                <w:rFonts w:ascii="Times New Roman" w:eastAsia="Times New Roman" w:hAnsi="Times New Roman" w:cs="Times New Roman"/>
                <w:i/>
                <w:sz w:val="24"/>
                <w:szCs w:val="24"/>
                <w:lang w:eastAsia="ru-RU"/>
              </w:rPr>
              <w:t>УФПС Свердловской области</w:t>
            </w:r>
          </w:p>
        </w:tc>
      </w:tr>
      <w:tr w:rsidR="00B66E1D" w:rsidRPr="001C18CA" w:rsidTr="00305B2C">
        <w:trPr>
          <w:trHeight w:val="20"/>
        </w:trPr>
        <w:tc>
          <w:tcPr>
            <w:tcW w:w="3539" w:type="dxa"/>
          </w:tcPr>
          <w:p w:rsidR="00B66E1D" w:rsidRPr="001C18CA"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Контактная информация</w:t>
            </w:r>
          </w:p>
        </w:tc>
        <w:tc>
          <w:tcPr>
            <w:tcW w:w="5812" w:type="dxa"/>
          </w:tcPr>
          <w:p w:rsidR="00B66E1D" w:rsidRPr="001C18CA" w:rsidRDefault="00B66E1D" w:rsidP="001C18CA">
            <w:pPr>
              <w:tabs>
                <w:tab w:val="right" w:pos="9354"/>
              </w:tabs>
              <w:spacing w:after="0" w:line="240" w:lineRule="auto"/>
              <w:rPr>
                <w:rFonts w:ascii="Times New Roman" w:eastAsia="Times New Roman" w:hAnsi="Times New Roman" w:cs="Times New Roman"/>
                <w:i/>
                <w:sz w:val="24"/>
                <w:szCs w:val="24"/>
                <w:lang w:eastAsia="ru-RU"/>
              </w:rPr>
            </w:pPr>
            <w:r w:rsidRPr="001C18CA">
              <w:rPr>
                <w:rFonts w:ascii="Times New Roman" w:eastAsia="Times New Roman" w:hAnsi="Times New Roman" w:cs="Times New Roman"/>
                <w:i/>
                <w:sz w:val="24"/>
                <w:szCs w:val="24"/>
                <w:lang w:eastAsia="ru-RU"/>
              </w:rPr>
              <w:t>+ 7 (343) 227-04-36 (вн. 633)</w:t>
            </w:r>
          </w:p>
          <w:p w:rsidR="00B66E1D" w:rsidRPr="001C18CA" w:rsidRDefault="00B66E1D" w:rsidP="001C18CA">
            <w:pPr>
              <w:tabs>
                <w:tab w:val="right" w:pos="9354"/>
              </w:tabs>
              <w:spacing w:after="0" w:line="240" w:lineRule="auto"/>
              <w:rPr>
                <w:rFonts w:ascii="Times New Roman" w:eastAsia="Times New Roman" w:hAnsi="Times New Roman" w:cs="Times New Roman"/>
                <w:i/>
                <w:sz w:val="24"/>
                <w:szCs w:val="24"/>
                <w:lang w:eastAsia="ru-RU"/>
              </w:rPr>
            </w:pPr>
            <w:r w:rsidRPr="001C18CA">
              <w:rPr>
                <w:rFonts w:ascii="Times New Roman" w:eastAsia="Times New Roman" w:hAnsi="Times New Roman" w:cs="Times New Roman"/>
                <w:i/>
                <w:sz w:val="24"/>
                <w:szCs w:val="24"/>
                <w:lang w:eastAsia="ru-RU"/>
              </w:rPr>
              <w:t>Руководитель отдела по закупочной деятельности МР Урал</w:t>
            </w:r>
          </w:p>
          <w:p w:rsidR="00B66E1D" w:rsidRPr="001C18CA" w:rsidRDefault="00B66E1D" w:rsidP="001C18CA">
            <w:pPr>
              <w:tabs>
                <w:tab w:val="right" w:pos="9354"/>
              </w:tabs>
              <w:spacing w:after="0" w:line="240" w:lineRule="auto"/>
              <w:rPr>
                <w:rFonts w:ascii="Times New Roman" w:eastAsia="Times New Roman" w:hAnsi="Times New Roman" w:cs="Times New Roman"/>
                <w:i/>
                <w:sz w:val="24"/>
                <w:szCs w:val="24"/>
                <w:lang w:eastAsia="ru-RU"/>
              </w:rPr>
            </w:pPr>
            <w:r w:rsidRPr="001C18CA">
              <w:rPr>
                <w:rFonts w:ascii="Times New Roman" w:eastAsia="Times New Roman" w:hAnsi="Times New Roman" w:cs="Times New Roman"/>
                <w:i/>
                <w:sz w:val="24"/>
                <w:szCs w:val="24"/>
                <w:lang w:eastAsia="ru-RU"/>
              </w:rPr>
              <w:t>Дворникова Александра Олеговна</w:t>
            </w:r>
          </w:p>
          <w:p w:rsidR="00B66E1D" w:rsidRPr="001C18CA" w:rsidRDefault="00FD305D" w:rsidP="001C18CA">
            <w:pPr>
              <w:tabs>
                <w:tab w:val="right" w:pos="9354"/>
              </w:tabs>
              <w:spacing w:after="0" w:line="240" w:lineRule="auto"/>
              <w:rPr>
                <w:rFonts w:ascii="Times New Roman" w:eastAsia="Times New Roman" w:hAnsi="Times New Roman" w:cs="Times New Roman"/>
                <w:i/>
                <w:sz w:val="24"/>
                <w:szCs w:val="24"/>
                <w:lang w:eastAsia="ru-RU"/>
              </w:rPr>
            </w:pPr>
            <w:hyperlink r:id="rId8" w:history="1">
              <w:r w:rsidR="00B66E1D" w:rsidRPr="001C18CA">
                <w:rPr>
                  <w:rStyle w:val="a6"/>
                  <w:rFonts w:ascii="Times New Roman" w:eastAsia="Times New Roman" w:hAnsi="Times New Roman" w:cs="Times New Roman"/>
                  <w:i/>
                  <w:sz w:val="24"/>
                  <w:szCs w:val="24"/>
                  <w:lang w:eastAsia="ru-RU"/>
                </w:rPr>
                <w:t>A.Dvornikova@russianpost.ru</w:t>
              </w:r>
            </w:hyperlink>
            <w:r w:rsidR="00B66E1D" w:rsidRPr="001C18CA">
              <w:rPr>
                <w:rFonts w:ascii="Times New Roman" w:eastAsia="Times New Roman" w:hAnsi="Times New Roman" w:cs="Times New Roman"/>
                <w:i/>
                <w:sz w:val="24"/>
                <w:szCs w:val="24"/>
                <w:lang w:eastAsia="ru-RU"/>
              </w:rPr>
              <w:t xml:space="preserve"> </w:t>
            </w:r>
          </w:p>
        </w:tc>
      </w:tr>
      <w:tr w:rsidR="00B66E1D" w:rsidRPr="001C18CA" w:rsidTr="00305B2C">
        <w:trPr>
          <w:trHeight w:val="20"/>
        </w:trPr>
        <w:tc>
          <w:tcPr>
            <w:tcW w:w="3539" w:type="dxa"/>
            <w:shd w:val="clear" w:color="auto" w:fill="auto"/>
          </w:tcPr>
          <w:p w:rsidR="00B66E1D" w:rsidRPr="001C18CA"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ЭП, на которых размещается Информация о ТРУ</w:t>
            </w:r>
          </w:p>
        </w:tc>
        <w:tc>
          <w:tcPr>
            <w:tcW w:w="5812" w:type="dxa"/>
            <w:shd w:val="clear" w:color="auto" w:fill="auto"/>
          </w:tcPr>
          <w:p w:rsidR="00B66E1D" w:rsidRPr="001C18CA" w:rsidRDefault="00B66E1D" w:rsidP="001C18CA">
            <w:pPr>
              <w:tabs>
                <w:tab w:val="right" w:pos="9354"/>
              </w:tabs>
              <w:spacing w:after="0" w:line="240" w:lineRule="auto"/>
              <w:rPr>
                <w:rFonts w:ascii="Times New Roman" w:eastAsia="Times New Roman" w:hAnsi="Times New Roman" w:cs="Times New Roman"/>
                <w:i/>
                <w:sz w:val="24"/>
                <w:szCs w:val="24"/>
                <w:lang w:val="ru" w:eastAsia="ru-RU"/>
              </w:rPr>
            </w:pPr>
            <w:r w:rsidRPr="001C18CA">
              <w:rPr>
                <w:rFonts w:ascii="Times New Roman" w:eastAsia="Times New Roman" w:hAnsi="Times New Roman" w:cs="Times New Roman"/>
                <w:i/>
                <w:sz w:val="24"/>
                <w:szCs w:val="24"/>
                <w:lang w:val="ru" w:eastAsia="ru-RU"/>
              </w:rPr>
              <w:t>ЭТП РАД</w:t>
            </w:r>
          </w:p>
          <w:p w:rsidR="00B66E1D" w:rsidRPr="001C18CA" w:rsidRDefault="00FD305D" w:rsidP="001C18CA">
            <w:pPr>
              <w:tabs>
                <w:tab w:val="right" w:pos="9354"/>
              </w:tabs>
              <w:spacing w:after="0" w:line="240" w:lineRule="auto"/>
              <w:rPr>
                <w:rFonts w:ascii="Times New Roman" w:eastAsia="Times New Roman" w:hAnsi="Times New Roman" w:cs="Times New Roman"/>
                <w:i/>
                <w:sz w:val="24"/>
                <w:szCs w:val="24"/>
                <w:lang w:val="ru" w:eastAsia="ru-RU"/>
              </w:rPr>
            </w:pPr>
            <w:hyperlink r:id="rId9" w:history="1">
              <w:r w:rsidR="00B66E1D" w:rsidRPr="001C18CA">
                <w:rPr>
                  <w:rStyle w:val="a6"/>
                  <w:rFonts w:ascii="Times New Roman" w:eastAsia="Times New Roman" w:hAnsi="Times New Roman" w:cs="Times New Roman"/>
                  <w:i/>
                  <w:sz w:val="24"/>
                  <w:szCs w:val="24"/>
                  <w:lang w:val="ru" w:eastAsia="ru-RU"/>
                </w:rPr>
                <w:t>https://tender.lot-online.ru</w:t>
              </w:r>
            </w:hyperlink>
            <w:r w:rsidR="00B66E1D" w:rsidRPr="001C18CA">
              <w:rPr>
                <w:rFonts w:ascii="Times New Roman" w:eastAsia="Times New Roman" w:hAnsi="Times New Roman" w:cs="Times New Roman"/>
                <w:i/>
                <w:sz w:val="24"/>
                <w:szCs w:val="24"/>
                <w:lang w:val="ru" w:eastAsia="ru-RU"/>
              </w:rPr>
              <w:t xml:space="preserve"> </w:t>
            </w:r>
          </w:p>
          <w:p w:rsidR="009A2BC1" w:rsidRPr="001C18CA" w:rsidRDefault="009A2BC1" w:rsidP="001C18CA">
            <w:pPr>
              <w:tabs>
                <w:tab w:val="right" w:pos="9354"/>
              </w:tabs>
              <w:spacing w:after="0" w:line="240" w:lineRule="auto"/>
              <w:rPr>
                <w:rFonts w:ascii="Times New Roman" w:eastAsia="Times New Roman" w:hAnsi="Times New Roman" w:cs="Times New Roman"/>
                <w:i/>
                <w:sz w:val="24"/>
                <w:szCs w:val="24"/>
                <w:lang w:eastAsia="ru-RU"/>
              </w:rPr>
            </w:pPr>
          </w:p>
        </w:tc>
      </w:tr>
      <w:tr w:rsidR="00903EF2" w:rsidRPr="001C18CA" w:rsidTr="00305B2C">
        <w:trPr>
          <w:trHeight w:val="20"/>
        </w:trPr>
        <w:tc>
          <w:tcPr>
            <w:tcW w:w="9351" w:type="dxa"/>
            <w:gridSpan w:val="2"/>
            <w:shd w:val="clear" w:color="auto" w:fill="auto"/>
          </w:tcPr>
          <w:p w:rsidR="00903EF2" w:rsidRPr="001C18CA" w:rsidRDefault="00903EF2" w:rsidP="001C18CA">
            <w:pPr>
              <w:tabs>
                <w:tab w:val="right" w:pos="9354"/>
              </w:tabs>
              <w:spacing w:after="0" w:line="240" w:lineRule="auto"/>
              <w:jc w:val="center"/>
              <w:rPr>
                <w:rFonts w:ascii="Times New Roman" w:eastAsia="Times New Roman" w:hAnsi="Times New Roman" w:cs="Times New Roman"/>
                <w:b/>
                <w:sz w:val="24"/>
                <w:szCs w:val="24"/>
                <w:lang w:val="ru" w:eastAsia="ru-RU"/>
              </w:rPr>
            </w:pPr>
            <w:r w:rsidRPr="001C18CA">
              <w:rPr>
                <w:rFonts w:ascii="Times New Roman" w:eastAsia="Times New Roman" w:hAnsi="Times New Roman" w:cs="Times New Roman"/>
                <w:b/>
                <w:sz w:val="24"/>
                <w:szCs w:val="24"/>
                <w:lang w:val="ru" w:eastAsia="ru-RU"/>
              </w:rPr>
              <w:t>Порядок проведения процедуры</w:t>
            </w:r>
          </w:p>
        </w:tc>
      </w:tr>
      <w:tr w:rsidR="00B66E1D" w:rsidRPr="001C18CA" w:rsidTr="00305B2C">
        <w:trPr>
          <w:trHeight w:val="20"/>
        </w:trPr>
        <w:tc>
          <w:tcPr>
            <w:tcW w:w="3539" w:type="dxa"/>
          </w:tcPr>
          <w:p w:rsidR="00B66E1D" w:rsidRPr="001C18CA"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5812" w:type="dxa"/>
          </w:tcPr>
          <w:p w:rsidR="00B66E1D" w:rsidRPr="001C18CA" w:rsidRDefault="00C460A2" w:rsidP="00BE06C2">
            <w:pPr>
              <w:tabs>
                <w:tab w:val="right" w:pos="9354"/>
              </w:tabs>
              <w:spacing w:after="0" w:line="240" w:lineRule="auto"/>
              <w:rPr>
                <w:rFonts w:ascii="Times New Roman" w:eastAsia="Times New Roman" w:hAnsi="Times New Roman" w:cs="Times New Roman"/>
                <w:i/>
                <w:sz w:val="24"/>
                <w:szCs w:val="24"/>
                <w:lang w:eastAsia="ru-RU"/>
              </w:rPr>
            </w:pPr>
            <w:r w:rsidRPr="001C18CA">
              <w:rPr>
                <w:rFonts w:ascii="Times New Roman" w:eastAsia="Times New Roman" w:hAnsi="Times New Roman" w:cs="Times New Roman"/>
                <w:i/>
                <w:sz w:val="24"/>
                <w:szCs w:val="24"/>
                <w:lang w:eastAsia="ru-RU"/>
              </w:rPr>
              <w:t xml:space="preserve">Не более </w:t>
            </w:r>
            <w:r w:rsidR="00BE06C2">
              <w:rPr>
                <w:rFonts w:ascii="Times New Roman" w:eastAsia="Times New Roman" w:hAnsi="Times New Roman" w:cs="Times New Roman"/>
                <w:i/>
                <w:sz w:val="24"/>
                <w:szCs w:val="24"/>
                <w:lang w:eastAsia="ru-RU"/>
              </w:rPr>
              <w:t>2</w:t>
            </w:r>
            <w:r w:rsidR="007C5DF7" w:rsidRPr="001C18CA">
              <w:rPr>
                <w:rFonts w:ascii="Times New Roman" w:eastAsia="Times New Roman" w:hAnsi="Times New Roman" w:cs="Times New Roman"/>
                <w:i/>
                <w:sz w:val="24"/>
                <w:szCs w:val="24"/>
                <w:lang w:eastAsia="ru-RU"/>
              </w:rPr>
              <w:t xml:space="preserve"> (</w:t>
            </w:r>
            <w:r w:rsidR="00BE06C2">
              <w:rPr>
                <w:rFonts w:ascii="Times New Roman" w:eastAsia="Times New Roman" w:hAnsi="Times New Roman" w:cs="Times New Roman"/>
                <w:i/>
                <w:sz w:val="24"/>
                <w:szCs w:val="24"/>
                <w:lang w:eastAsia="ru-RU"/>
              </w:rPr>
              <w:t>двух</w:t>
            </w:r>
            <w:r w:rsidR="00B66E1D" w:rsidRPr="001C18CA">
              <w:rPr>
                <w:rFonts w:ascii="Times New Roman" w:eastAsia="Times New Roman" w:hAnsi="Times New Roman" w:cs="Times New Roman"/>
                <w:i/>
                <w:sz w:val="24"/>
                <w:szCs w:val="24"/>
                <w:lang w:eastAsia="ru-RU"/>
              </w:rPr>
              <w:t>) рабочих дней</w:t>
            </w:r>
          </w:p>
        </w:tc>
      </w:tr>
      <w:tr w:rsidR="00903EF2" w:rsidRPr="001C18CA" w:rsidTr="00305B2C">
        <w:trPr>
          <w:trHeight w:val="20"/>
        </w:trPr>
        <w:tc>
          <w:tcPr>
            <w:tcW w:w="9351" w:type="dxa"/>
            <w:gridSpan w:val="2"/>
          </w:tcPr>
          <w:p w:rsidR="00903EF2" w:rsidRPr="001C18CA" w:rsidRDefault="00903EF2" w:rsidP="001C18CA">
            <w:pPr>
              <w:tabs>
                <w:tab w:val="right" w:pos="9354"/>
              </w:tabs>
              <w:spacing w:after="0" w:line="240" w:lineRule="auto"/>
              <w:jc w:val="center"/>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Описание закупки</w:t>
            </w:r>
          </w:p>
        </w:tc>
      </w:tr>
      <w:tr w:rsidR="00203ECE" w:rsidRPr="001C18CA" w:rsidTr="00305B2C">
        <w:trPr>
          <w:trHeight w:val="20"/>
        </w:trPr>
        <w:tc>
          <w:tcPr>
            <w:tcW w:w="3539" w:type="dxa"/>
          </w:tcPr>
          <w:p w:rsidR="00203ECE" w:rsidRPr="001C18CA" w:rsidRDefault="00203ECE" w:rsidP="00203ECE">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Описание потребности</w:t>
            </w:r>
          </w:p>
        </w:tc>
        <w:tc>
          <w:tcPr>
            <w:tcW w:w="5812" w:type="dxa"/>
          </w:tcPr>
          <w:p w:rsidR="00203ECE" w:rsidRPr="003E5A0C" w:rsidRDefault="004F3607" w:rsidP="00203ECE">
            <w:pPr>
              <w:tabs>
                <w:tab w:val="right" w:pos="9354"/>
              </w:tabs>
              <w:spacing w:after="0" w:line="240" w:lineRule="auto"/>
              <w:rPr>
                <w:rFonts w:ascii="Times New Roman" w:eastAsia="Times New Roman" w:hAnsi="Times New Roman" w:cs="Times New Roman"/>
                <w:i/>
                <w:sz w:val="24"/>
                <w:szCs w:val="24"/>
                <w:lang w:eastAsia="ru-RU"/>
              </w:rPr>
            </w:pPr>
            <w:r w:rsidRPr="004F3607">
              <w:rPr>
                <w:rFonts w:ascii="Times New Roman" w:eastAsia="Times New Roman" w:hAnsi="Times New Roman" w:cs="Times New Roman"/>
                <w:i/>
                <w:sz w:val="24"/>
                <w:szCs w:val="24"/>
                <w:lang w:eastAsia="ru-RU"/>
              </w:rPr>
              <w:t>Выполнение работ по ремонту ОПС 644010 для нужд УФПС Омской области.</w:t>
            </w:r>
          </w:p>
        </w:tc>
      </w:tr>
      <w:tr w:rsidR="004F3607" w:rsidRPr="001C18CA" w:rsidTr="00305B2C">
        <w:trPr>
          <w:trHeight w:val="20"/>
        </w:trPr>
        <w:tc>
          <w:tcPr>
            <w:tcW w:w="3539" w:type="dxa"/>
          </w:tcPr>
          <w:p w:rsidR="004F3607" w:rsidRPr="001C18CA" w:rsidRDefault="004F3607" w:rsidP="004F3607">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 xml:space="preserve">Требования к характеристикам </w:t>
            </w:r>
            <w:r>
              <w:rPr>
                <w:rFonts w:ascii="Times New Roman" w:eastAsia="Times New Roman" w:hAnsi="Times New Roman" w:cs="Times New Roman"/>
                <w:b/>
                <w:sz w:val="24"/>
                <w:szCs w:val="24"/>
                <w:lang w:eastAsia="ru-RU"/>
              </w:rPr>
              <w:t>выполнения Работ</w:t>
            </w:r>
          </w:p>
        </w:tc>
        <w:tc>
          <w:tcPr>
            <w:tcW w:w="5812" w:type="dxa"/>
          </w:tcPr>
          <w:p w:rsidR="004F3607" w:rsidRPr="004F3607" w:rsidRDefault="004F3607" w:rsidP="004F3607">
            <w:pPr>
              <w:spacing w:after="0"/>
              <w:rPr>
                <w:rFonts w:ascii="Times New Roman" w:hAnsi="Times New Roman" w:cs="Times New Roman"/>
                <w:b/>
                <w:bCs/>
                <w:i/>
                <w:sz w:val="24"/>
                <w:szCs w:val="24"/>
              </w:rPr>
            </w:pPr>
            <w:r w:rsidRPr="004F3607">
              <w:rPr>
                <w:rFonts w:ascii="Times New Roman" w:hAnsi="Times New Roman" w:cs="Times New Roman"/>
                <w:b/>
                <w:bCs/>
                <w:i/>
                <w:sz w:val="24"/>
                <w:szCs w:val="24"/>
              </w:rPr>
              <w:t>Раздел 1. Демонтаж дверей</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Разборка деревянных заполнений проемов: дверных и воротных: </w:t>
            </w:r>
            <w:r w:rsidRPr="004F3607">
              <w:rPr>
                <w:rFonts w:ascii="Times New Roman" w:hAnsi="Times New Roman" w:cs="Times New Roman"/>
                <w:b/>
                <w:bCs/>
                <w:i/>
                <w:sz w:val="24"/>
                <w:szCs w:val="24"/>
              </w:rPr>
              <w:t>ед. изм.-100 м2; кол.-0,06</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Разборка металлических дверных блоков (вес240+210 кг): </w:t>
            </w:r>
            <w:r w:rsidRPr="004F3607">
              <w:rPr>
                <w:rFonts w:ascii="Times New Roman" w:hAnsi="Times New Roman" w:cs="Times New Roman"/>
                <w:b/>
                <w:bCs/>
                <w:i/>
                <w:sz w:val="24"/>
                <w:szCs w:val="24"/>
              </w:rPr>
              <w:t>ед. изм.-м2; кол.-5,63</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Демонтаж лотков, решеток, затворов из полосовой и тонколистовой стали</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применительно: </w:t>
            </w:r>
            <w:r w:rsidRPr="004F3607">
              <w:rPr>
                <w:rFonts w:ascii="Times New Roman" w:hAnsi="Times New Roman" w:cs="Times New Roman"/>
                <w:b/>
                <w:bCs/>
                <w:i/>
                <w:sz w:val="24"/>
                <w:szCs w:val="24"/>
              </w:rPr>
              <w:t>ед. изм.- т; кол. - 0,18</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b/>
                <w:bCs/>
                <w:i/>
                <w:sz w:val="24"/>
                <w:szCs w:val="24"/>
              </w:rPr>
              <w:t>Раздел 2. Разборка пола</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Разборка плинтусов: деревянных и из пластмассовых материалов: </w:t>
            </w:r>
            <w:r w:rsidRPr="004F3607">
              <w:rPr>
                <w:rFonts w:ascii="Times New Roman" w:hAnsi="Times New Roman" w:cs="Times New Roman"/>
                <w:b/>
                <w:bCs/>
                <w:i/>
                <w:sz w:val="24"/>
                <w:szCs w:val="24"/>
              </w:rPr>
              <w:t>ед. изм.-100 м; кол.-0,22</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Разборка плинтусов: цементных и из керамической плитки: </w:t>
            </w:r>
            <w:r w:rsidRPr="004F3607">
              <w:rPr>
                <w:rFonts w:ascii="Times New Roman" w:hAnsi="Times New Roman" w:cs="Times New Roman"/>
                <w:b/>
                <w:bCs/>
                <w:i/>
                <w:sz w:val="24"/>
                <w:szCs w:val="24"/>
              </w:rPr>
              <w:t>ед. изм.-100 м; кол.-0,22</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Разборка покрытий на цементном растворе из плиток: бетонных, цементных или мозаичных</w:t>
            </w:r>
          </w:p>
          <w:p w:rsidR="004F3607" w:rsidRPr="004F3607" w:rsidRDefault="004F3607" w:rsidP="004F3607">
            <w:pPr>
              <w:spacing w:after="0"/>
              <w:rPr>
                <w:rFonts w:ascii="Times New Roman" w:hAnsi="Times New Roman" w:cs="Times New Roman"/>
                <w:b/>
                <w:bCs/>
                <w:i/>
                <w:sz w:val="24"/>
                <w:szCs w:val="24"/>
              </w:rPr>
            </w:pPr>
            <w:r w:rsidRPr="004F3607">
              <w:rPr>
                <w:rFonts w:ascii="Times New Roman" w:hAnsi="Times New Roman" w:cs="Times New Roman"/>
                <w:i/>
                <w:sz w:val="24"/>
                <w:szCs w:val="24"/>
              </w:rPr>
              <w:t xml:space="preserve">применительно: </w:t>
            </w:r>
            <w:r w:rsidRPr="004F3607">
              <w:rPr>
                <w:rFonts w:ascii="Times New Roman" w:hAnsi="Times New Roman" w:cs="Times New Roman"/>
                <w:b/>
                <w:bCs/>
                <w:i/>
                <w:sz w:val="24"/>
                <w:szCs w:val="24"/>
              </w:rPr>
              <w:t>ед. изм.-100 м2; кол.-0,03</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Разборка стяжек: цементных толщиной 45 мм: </w:t>
            </w:r>
            <w:r w:rsidRPr="004F3607">
              <w:rPr>
                <w:rFonts w:ascii="Times New Roman" w:hAnsi="Times New Roman" w:cs="Times New Roman"/>
                <w:b/>
                <w:bCs/>
                <w:i/>
                <w:sz w:val="24"/>
                <w:szCs w:val="24"/>
              </w:rPr>
              <w:t>ед. изм.-100 м2; кол.-0,035</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b/>
                <w:bCs/>
                <w:i/>
                <w:sz w:val="24"/>
                <w:szCs w:val="24"/>
              </w:rPr>
              <w:t>Раздел 3. Разборка облицовки стен</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Разборка по месту шкафных и антресольных: стенок</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применительно</w:t>
            </w:r>
            <w:r w:rsidRPr="004F3607">
              <w:rPr>
                <w:rFonts w:ascii="Times New Roman" w:hAnsi="Times New Roman" w:cs="Times New Roman"/>
                <w:b/>
                <w:bCs/>
                <w:i/>
                <w:sz w:val="24"/>
                <w:szCs w:val="24"/>
              </w:rPr>
              <w:t>: ед. изм.-100 м2; кол.-0,03</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Разборка облицовки стен из гипсовых плит: </w:t>
            </w:r>
            <w:r w:rsidRPr="004F3607">
              <w:rPr>
                <w:rFonts w:ascii="Times New Roman" w:hAnsi="Times New Roman" w:cs="Times New Roman"/>
                <w:b/>
                <w:bCs/>
                <w:i/>
                <w:sz w:val="24"/>
                <w:szCs w:val="24"/>
              </w:rPr>
              <w:t>ед. изм.-100 м2; кол.-1,41</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lastRenderedPageBreak/>
              <w:t>Разборка облицовки стен: из керамических глазурованных плиток</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применительно: </w:t>
            </w:r>
            <w:r w:rsidRPr="004F3607">
              <w:rPr>
                <w:rFonts w:ascii="Times New Roman" w:hAnsi="Times New Roman" w:cs="Times New Roman"/>
                <w:b/>
                <w:bCs/>
                <w:i/>
                <w:sz w:val="24"/>
                <w:szCs w:val="24"/>
              </w:rPr>
              <w:t>ед. изм.-100 м2; кол.-0,23</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b/>
                <w:bCs/>
                <w:i/>
                <w:sz w:val="24"/>
                <w:szCs w:val="24"/>
              </w:rPr>
              <w:t>Раздел 4. Демонтаж окон</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Демонтаж решеток на окна массой: до 25 кг/м2 применительно: </w:t>
            </w:r>
            <w:r w:rsidRPr="004F3607">
              <w:rPr>
                <w:rFonts w:ascii="Times New Roman" w:hAnsi="Times New Roman" w:cs="Times New Roman"/>
                <w:b/>
                <w:bCs/>
                <w:i/>
                <w:sz w:val="24"/>
                <w:szCs w:val="24"/>
              </w:rPr>
              <w:t>ед. изм.-т; кол.-0,15</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Разборка деревянных заполнений проемов: оконных с подоконными досками: </w:t>
            </w:r>
            <w:r w:rsidRPr="004F3607">
              <w:rPr>
                <w:rFonts w:ascii="Times New Roman" w:hAnsi="Times New Roman" w:cs="Times New Roman"/>
                <w:b/>
                <w:bCs/>
                <w:i/>
                <w:sz w:val="24"/>
                <w:szCs w:val="24"/>
              </w:rPr>
              <w:t>ед. изм.-100 м2; кол.-0,14</w:t>
            </w:r>
          </w:p>
          <w:p w:rsidR="004F3607" w:rsidRPr="004F3607" w:rsidRDefault="004F3607" w:rsidP="004F3607">
            <w:pPr>
              <w:spacing w:after="0"/>
              <w:rPr>
                <w:rFonts w:ascii="Times New Roman" w:hAnsi="Times New Roman" w:cs="Times New Roman"/>
                <w:b/>
                <w:bCs/>
                <w:i/>
                <w:sz w:val="24"/>
                <w:szCs w:val="24"/>
              </w:rPr>
            </w:pPr>
            <w:r w:rsidRPr="004F3607">
              <w:rPr>
                <w:rFonts w:ascii="Times New Roman" w:hAnsi="Times New Roman" w:cs="Times New Roman"/>
                <w:b/>
                <w:bCs/>
                <w:i/>
                <w:sz w:val="24"/>
                <w:szCs w:val="24"/>
              </w:rPr>
              <w:t>Раздел 5. Облицовка стен ГКЛ</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Облицовка стен по одинарному металлическому каркасу из потолочного профиля гипсокартонными листами: одним слоем с дверным проемом: </w:t>
            </w:r>
            <w:r w:rsidRPr="004F3607">
              <w:rPr>
                <w:rFonts w:ascii="Times New Roman" w:hAnsi="Times New Roman" w:cs="Times New Roman"/>
                <w:b/>
                <w:bCs/>
                <w:i/>
                <w:sz w:val="24"/>
                <w:szCs w:val="24"/>
              </w:rPr>
              <w:t>ед. изм.-100 м2; кол.-0,53</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Облицовка стен глухих (без проемов) по металлическому одинарному каркасу гипсокартонными листами: </w:t>
            </w:r>
            <w:r w:rsidRPr="004F3607">
              <w:rPr>
                <w:rFonts w:ascii="Times New Roman" w:hAnsi="Times New Roman" w:cs="Times New Roman"/>
                <w:b/>
                <w:bCs/>
                <w:i/>
                <w:sz w:val="24"/>
                <w:szCs w:val="24"/>
              </w:rPr>
              <w:t>ед. изм.-100 м2; кол.-0,86</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Облицовка стен по одинарному металлическому каркасу из потолочного профиля гипсокартонными листами: одним слоем с оконным проемом: </w:t>
            </w:r>
            <w:r w:rsidRPr="004F3607">
              <w:rPr>
                <w:rFonts w:ascii="Times New Roman" w:hAnsi="Times New Roman" w:cs="Times New Roman"/>
                <w:b/>
                <w:bCs/>
                <w:i/>
                <w:sz w:val="24"/>
                <w:szCs w:val="24"/>
              </w:rPr>
              <w:t>ед. изм.-100 м2; кол.-0,34</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b/>
                <w:bCs/>
                <w:i/>
                <w:sz w:val="24"/>
                <w:szCs w:val="24"/>
              </w:rPr>
              <w:t>Раздел 6. Отделка стен из ГКЛ</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Покрытие поверхностей грунтовкой глубокого проникновения: за 1 раз стен: </w:t>
            </w:r>
            <w:r w:rsidRPr="004F3607">
              <w:rPr>
                <w:rFonts w:ascii="Times New Roman" w:hAnsi="Times New Roman" w:cs="Times New Roman"/>
                <w:b/>
                <w:bCs/>
                <w:i/>
                <w:sz w:val="24"/>
                <w:szCs w:val="24"/>
              </w:rPr>
              <w:t>ед. изм.-100 м2; кол.-1,74</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Третья шпатлевка при высококачественной окраске по штукатурке и сборным конструкциям: стен, подготовленных под окраску: </w:t>
            </w:r>
            <w:r w:rsidRPr="004F3607">
              <w:rPr>
                <w:rFonts w:ascii="Times New Roman" w:hAnsi="Times New Roman" w:cs="Times New Roman"/>
                <w:b/>
                <w:bCs/>
                <w:i/>
                <w:sz w:val="24"/>
                <w:szCs w:val="24"/>
              </w:rPr>
              <w:t>ед. изм.-100 м2; кол.-1,74</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Оклейка стен стеклообоями с окраской поливинилацетатными красками за один раз: без подготовки: </w:t>
            </w:r>
            <w:r w:rsidRPr="004F3607">
              <w:rPr>
                <w:rFonts w:ascii="Times New Roman" w:hAnsi="Times New Roman" w:cs="Times New Roman"/>
                <w:b/>
                <w:bCs/>
                <w:i/>
                <w:sz w:val="24"/>
                <w:szCs w:val="24"/>
              </w:rPr>
              <w:t>ед. изм.-100 м2; кол.-1,74</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Окраска водно-дисперсионными акриловыми составами улучшенная: по сборным конструкциям стен, подготовленным под окраску: </w:t>
            </w:r>
            <w:r w:rsidRPr="004F3607">
              <w:rPr>
                <w:rFonts w:ascii="Times New Roman" w:hAnsi="Times New Roman" w:cs="Times New Roman"/>
                <w:b/>
                <w:bCs/>
                <w:i/>
                <w:sz w:val="24"/>
                <w:szCs w:val="24"/>
              </w:rPr>
              <w:t>ед. изм.-100 м2; кол.-1,74</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b/>
                <w:bCs/>
                <w:i/>
                <w:sz w:val="24"/>
                <w:szCs w:val="24"/>
              </w:rPr>
              <w:t>Раздел 7. Окна</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Облицовка оконных и дверных откосов декоративным бумажно-слоистым пластиком или листами из синтетических материалов на клее: </w:t>
            </w:r>
            <w:r w:rsidRPr="004F3607">
              <w:rPr>
                <w:rFonts w:ascii="Times New Roman" w:hAnsi="Times New Roman" w:cs="Times New Roman"/>
                <w:b/>
                <w:bCs/>
                <w:i/>
                <w:sz w:val="24"/>
                <w:szCs w:val="24"/>
              </w:rPr>
              <w:t>ед. изм.-100 м2; кол.-0,13</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Установка в жилых и общественных зданиях оконных блоков из ПВХ профилей: поворотных (откидных, поворотно-откидных) с площадью проема более 2 м2 трехстворчатых, в том числе при наличии створок глухого остекления: </w:t>
            </w:r>
            <w:r w:rsidRPr="004F3607">
              <w:rPr>
                <w:rFonts w:ascii="Times New Roman" w:hAnsi="Times New Roman" w:cs="Times New Roman"/>
                <w:b/>
                <w:bCs/>
                <w:i/>
                <w:sz w:val="24"/>
                <w:szCs w:val="24"/>
              </w:rPr>
              <w:t>ед. изм.-100 м2; кол.-0,13</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lastRenderedPageBreak/>
              <w:t xml:space="preserve">Установка подоконных досок из ПВХ: в панельных стенах: </w:t>
            </w:r>
            <w:r w:rsidRPr="004F3607">
              <w:rPr>
                <w:rFonts w:ascii="Times New Roman" w:hAnsi="Times New Roman" w:cs="Times New Roman"/>
                <w:b/>
                <w:bCs/>
                <w:i/>
                <w:sz w:val="24"/>
                <w:szCs w:val="24"/>
              </w:rPr>
              <w:t>ед. изм.-100 м; кол.-0,09</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Оклейка стеклопакетов окон противоударной пленкой (для степени защиты А3 в условиях производства: </w:t>
            </w:r>
            <w:r w:rsidRPr="004F3607">
              <w:rPr>
                <w:rFonts w:ascii="Times New Roman" w:hAnsi="Times New Roman" w:cs="Times New Roman"/>
                <w:b/>
                <w:bCs/>
                <w:i/>
                <w:sz w:val="24"/>
                <w:szCs w:val="24"/>
              </w:rPr>
              <w:t>ед. изм.-100 м2; кол.-0,16</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Устройство поясков, сандриков, подоконных отливов из листовой стали: </w:t>
            </w:r>
            <w:r w:rsidRPr="004F3607">
              <w:rPr>
                <w:rFonts w:ascii="Times New Roman" w:hAnsi="Times New Roman" w:cs="Times New Roman"/>
                <w:b/>
                <w:bCs/>
                <w:i/>
                <w:sz w:val="24"/>
                <w:szCs w:val="24"/>
              </w:rPr>
              <w:t>ед. изм.-100 м; кол.-0,09</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b/>
                <w:bCs/>
                <w:i/>
                <w:sz w:val="24"/>
                <w:szCs w:val="24"/>
              </w:rPr>
              <w:t>Раздел 8. Двери</w:t>
            </w:r>
          </w:p>
          <w:p w:rsidR="004F3607" w:rsidRPr="004F3607" w:rsidRDefault="004F3607" w:rsidP="004F3607">
            <w:pPr>
              <w:spacing w:after="0"/>
              <w:rPr>
                <w:rFonts w:ascii="Times New Roman" w:hAnsi="Times New Roman" w:cs="Times New Roman"/>
                <w:b/>
                <w:bCs/>
                <w:i/>
                <w:sz w:val="24"/>
                <w:szCs w:val="24"/>
              </w:rPr>
            </w:pPr>
            <w:r w:rsidRPr="004F3607">
              <w:rPr>
                <w:rFonts w:ascii="Times New Roman" w:hAnsi="Times New Roman" w:cs="Times New Roman"/>
                <w:i/>
                <w:sz w:val="24"/>
                <w:szCs w:val="24"/>
              </w:rPr>
              <w:t xml:space="preserve">Установка блоков из ПВХ в наружных и внутренних дверных проемах: в каменных стенах площадью проема до 3 м2: </w:t>
            </w:r>
            <w:r w:rsidRPr="004F3607">
              <w:rPr>
                <w:rFonts w:ascii="Times New Roman" w:hAnsi="Times New Roman" w:cs="Times New Roman"/>
                <w:b/>
                <w:bCs/>
                <w:i/>
                <w:sz w:val="24"/>
                <w:szCs w:val="24"/>
              </w:rPr>
              <w:t>ед. изм.-100 м2; кол.-0,06</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Установка блоков в наружных и внутренних дверных проемах: в каменных стенах, площадь проема до 3 м2: </w:t>
            </w:r>
            <w:r w:rsidRPr="004F3607">
              <w:rPr>
                <w:rFonts w:ascii="Times New Roman" w:hAnsi="Times New Roman" w:cs="Times New Roman"/>
                <w:b/>
                <w:bCs/>
                <w:i/>
                <w:sz w:val="24"/>
                <w:szCs w:val="24"/>
              </w:rPr>
              <w:t>ед. изм.-100 м2; кол.-0,06</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b/>
                <w:bCs/>
                <w:i/>
                <w:sz w:val="24"/>
                <w:szCs w:val="24"/>
              </w:rPr>
              <w:t>Раздел 9. Пол</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Устройство покрытий: из готовых ковров насухо на комнату</w:t>
            </w:r>
            <w:r w:rsidRPr="004F3607">
              <w:rPr>
                <w:rFonts w:ascii="Times New Roman" w:hAnsi="Times New Roman" w:cs="Times New Roman"/>
                <w:b/>
                <w:bCs/>
                <w:i/>
                <w:sz w:val="24"/>
                <w:szCs w:val="24"/>
              </w:rPr>
              <w:t>: ед. изм.-100 м2; кол.-0,0002</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Устройство стяжек: цементных толщиной 20 мм: </w:t>
            </w:r>
            <w:r w:rsidRPr="004F3607">
              <w:rPr>
                <w:rFonts w:ascii="Times New Roman" w:hAnsi="Times New Roman" w:cs="Times New Roman"/>
                <w:b/>
                <w:bCs/>
                <w:i/>
                <w:sz w:val="24"/>
                <w:szCs w:val="24"/>
              </w:rPr>
              <w:t>ед. изм.-100 м2; кол.-0,95</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Устройство стяжек: из быстротвердеющей смеси на цементной основе, толщиной 40 мм: </w:t>
            </w:r>
            <w:r w:rsidRPr="004F3607">
              <w:rPr>
                <w:rFonts w:ascii="Times New Roman" w:hAnsi="Times New Roman" w:cs="Times New Roman"/>
                <w:b/>
                <w:bCs/>
                <w:i/>
                <w:sz w:val="24"/>
                <w:szCs w:val="24"/>
              </w:rPr>
              <w:t>ед. изм.-100 м2; кол.-0,35</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Устройство покрытий: из линолеума на клее со свариванием полотнищ в стыках: </w:t>
            </w:r>
            <w:r w:rsidRPr="004F3607">
              <w:rPr>
                <w:rFonts w:ascii="Times New Roman" w:hAnsi="Times New Roman" w:cs="Times New Roman"/>
                <w:b/>
                <w:bCs/>
                <w:i/>
                <w:sz w:val="24"/>
                <w:szCs w:val="24"/>
              </w:rPr>
              <w:t>ед. изм.-100 м2; кол.-0,35</w:t>
            </w:r>
          </w:p>
          <w:p w:rsidR="004F3607" w:rsidRPr="004F3607" w:rsidRDefault="004F3607" w:rsidP="004F3607">
            <w:pPr>
              <w:spacing w:after="0"/>
              <w:rPr>
                <w:rFonts w:ascii="Times New Roman" w:hAnsi="Times New Roman" w:cs="Times New Roman"/>
                <w:b/>
                <w:bCs/>
                <w:i/>
                <w:sz w:val="24"/>
                <w:szCs w:val="24"/>
              </w:rPr>
            </w:pPr>
            <w:r w:rsidRPr="004F3607">
              <w:rPr>
                <w:rFonts w:ascii="Times New Roman" w:hAnsi="Times New Roman" w:cs="Times New Roman"/>
                <w:i/>
                <w:sz w:val="24"/>
                <w:szCs w:val="24"/>
              </w:rPr>
              <w:t xml:space="preserve">Устройство плинтусов: из плиток керамических: </w:t>
            </w:r>
            <w:r w:rsidRPr="004F3607">
              <w:rPr>
                <w:rFonts w:ascii="Times New Roman" w:hAnsi="Times New Roman" w:cs="Times New Roman"/>
                <w:b/>
                <w:bCs/>
                <w:i/>
                <w:sz w:val="24"/>
                <w:szCs w:val="24"/>
              </w:rPr>
              <w:t>ед. изм.-100 м; кол.-0,22</w:t>
            </w:r>
          </w:p>
          <w:p w:rsidR="004F3607" w:rsidRPr="004F3607" w:rsidRDefault="004F3607" w:rsidP="004F3607">
            <w:pPr>
              <w:spacing w:after="0"/>
              <w:rPr>
                <w:rFonts w:ascii="Times New Roman" w:hAnsi="Times New Roman" w:cs="Times New Roman"/>
                <w:b/>
                <w:bCs/>
                <w:i/>
                <w:sz w:val="24"/>
                <w:szCs w:val="24"/>
              </w:rPr>
            </w:pPr>
            <w:r w:rsidRPr="004F3607">
              <w:rPr>
                <w:rFonts w:ascii="Times New Roman" w:hAnsi="Times New Roman" w:cs="Times New Roman"/>
                <w:i/>
                <w:sz w:val="24"/>
                <w:szCs w:val="24"/>
              </w:rPr>
              <w:t xml:space="preserve">Устройство плинтусов поливинилхлоридных: на винтах самонарезающих: </w:t>
            </w:r>
            <w:r w:rsidRPr="004F3607">
              <w:rPr>
                <w:rFonts w:ascii="Times New Roman" w:hAnsi="Times New Roman" w:cs="Times New Roman"/>
                <w:b/>
                <w:bCs/>
                <w:i/>
                <w:sz w:val="24"/>
                <w:szCs w:val="24"/>
              </w:rPr>
              <w:t>ед. изм.-100 м; кол.-0,22</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b/>
                <w:bCs/>
                <w:i/>
                <w:sz w:val="24"/>
                <w:szCs w:val="24"/>
              </w:rPr>
              <w:t>Раздел 10. Потолок</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Устройство потолков: плитно-ячеистых по каркасу из оцинкованного профиля: </w:t>
            </w:r>
            <w:r w:rsidRPr="004F3607">
              <w:rPr>
                <w:rFonts w:ascii="Times New Roman" w:hAnsi="Times New Roman" w:cs="Times New Roman"/>
                <w:b/>
                <w:bCs/>
                <w:i/>
                <w:sz w:val="24"/>
                <w:szCs w:val="24"/>
              </w:rPr>
              <w:t>ед. изм.-100 м2; кол.-0,95</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b/>
                <w:bCs/>
                <w:i/>
                <w:sz w:val="24"/>
                <w:szCs w:val="24"/>
              </w:rPr>
              <w:t>Раздел 11. Электроосвещение, электроснабжение</w:t>
            </w:r>
          </w:p>
          <w:p w:rsidR="004F3607" w:rsidRPr="004F3607" w:rsidRDefault="004F3607" w:rsidP="004F3607">
            <w:pPr>
              <w:spacing w:after="0"/>
              <w:rPr>
                <w:rFonts w:ascii="Times New Roman" w:hAnsi="Times New Roman" w:cs="Times New Roman"/>
                <w:b/>
                <w:bCs/>
                <w:i/>
                <w:sz w:val="24"/>
                <w:szCs w:val="24"/>
              </w:rPr>
            </w:pPr>
            <w:r w:rsidRPr="004F3607">
              <w:rPr>
                <w:rFonts w:ascii="Times New Roman" w:hAnsi="Times New Roman" w:cs="Times New Roman"/>
                <w:i/>
                <w:sz w:val="24"/>
                <w:szCs w:val="24"/>
              </w:rPr>
              <w:t xml:space="preserve">Демонтаж: светильников для люминесцентных ламп: </w:t>
            </w:r>
            <w:r w:rsidRPr="004F3607">
              <w:rPr>
                <w:rFonts w:ascii="Times New Roman" w:hAnsi="Times New Roman" w:cs="Times New Roman"/>
                <w:b/>
                <w:bCs/>
                <w:i/>
                <w:sz w:val="24"/>
                <w:szCs w:val="24"/>
              </w:rPr>
              <w:t>ед. изм.-100 шт; кол.-0,18</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Установка светильников светодиодных панельных, встраиваемых в подвесной потолок плитно-ячеистый, с подключением: соединительными клеммами: </w:t>
            </w:r>
            <w:r w:rsidRPr="004F3607">
              <w:rPr>
                <w:rFonts w:ascii="Times New Roman" w:hAnsi="Times New Roman" w:cs="Times New Roman"/>
                <w:b/>
                <w:bCs/>
                <w:i/>
                <w:sz w:val="24"/>
                <w:szCs w:val="24"/>
              </w:rPr>
              <w:t>ед. изм.-100 шт; кол.-0,2</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Установка светильников светодиодных потолочных накладных для общественных зданий, IP54, УХЛ4, рассеиватель полистирол, корпус алюминиевый с порошковой окраской, кривая силы света косинусная, световой поток 5900-6500 лм, цветовая температура 3000-5000 К, размеры светильника 595х595 мм, мощность 45 Вт: </w:t>
            </w:r>
            <w:r w:rsidRPr="004F3607">
              <w:rPr>
                <w:rFonts w:ascii="Times New Roman" w:hAnsi="Times New Roman" w:cs="Times New Roman"/>
                <w:b/>
                <w:bCs/>
                <w:i/>
                <w:sz w:val="24"/>
                <w:szCs w:val="24"/>
              </w:rPr>
              <w:t>ед. изм.-шт; кол.-20</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lastRenderedPageBreak/>
              <w:t xml:space="preserve">Демонтаж: выключателей, розеток: </w:t>
            </w:r>
            <w:r w:rsidRPr="004F3607">
              <w:rPr>
                <w:rFonts w:ascii="Times New Roman" w:hAnsi="Times New Roman" w:cs="Times New Roman"/>
                <w:b/>
                <w:bCs/>
                <w:i/>
                <w:sz w:val="24"/>
                <w:szCs w:val="24"/>
              </w:rPr>
              <w:t>ед. изм.-100 шт; кол.-0,1</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Установка выключателей двухклавишных утопленного типа при скрытой проводке: </w:t>
            </w:r>
            <w:r w:rsidRPr="004F3607">
              <w:rPr>
                <w:rFonts w:ascii="Times New Roman" w:hAnsi="Times New Roman" w:cs="Times New Roman"/>
                <w:b/>
                <w:bCs/>
                <w:i/>
                <w:sz w:val="24"/>
                <w:szCs w:val="24"/>
              </w:rPr>
              <w:t>ед. изм.-100 шт; кол.-0,04</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Установка розеток штепсельных неутопленного типа при открытой проводке: </w:t>
            </w:r>
            <w:r w:rsidRPr="004F3607">
              <w:rPr>
                <w:rFonts w:ascii="Times New Roman" w:hAnsi="Times New Roman" w:cs="Times New Roman"/>
                <w:b/>
                <w:bCs/>
                <w:i/>
                <w:sz w:val="24"/>
                <w:szCs w:val="24"/>
              </w:rPr>
              <w:t>ед. изм.-100 шт; кол.-0,15</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Установка розеток штепсельных утопленного типа при скрытой проводке: </w:t>
            </w:r>
            <w:r w:rsidRPr="004F3607">
              <w:rPr>
                <w:rFonts w:ascii="Times New Roman" w:hAnsi="Times New Roman" w:cs="Times New Roman"/>
                <w:b/>
                <w:bCs/>
                <w:i/>
                <w:sz w:val="24"/>
                <w:szCs w:val="24"/>
              </w:rPr>
              <w:t>ед. изм.-100 шт; кол.-0,04</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Прокладка проводов в коробах, сечением: до 6 мм2</w:t>
            </w:r>
            <w:r w:rsidRPr="004F3607">
              <w:rPr>
                <w:rFonts w:ascii="Times New Roman" w:hAnsi="Times New Roman" w:cs="Times New Roman"/>
                <w:i/>
                <w:sz w:val="24"/>
                <w:szCs w:val="24"/>
              </w:rPr>
              <w:tab/>
              <w:t xml:space="preserve">: </w:t>
            </w:r>
            <w:r w:rsidRPr="004F3607">
              <w:rPr>
                <w:rFonts w:ascii="Times New Roman" w:hAnsi="Times New Roman" w:cs="Times New Roman"/>
                <w:b/>
                <w:bCs/>
                <w:i/>
                <w:sz w:val="24"/>
                <w:szCs w:val="24"/>
              </w:rPr>
              <w:t>ед. изм.-100 м; кол.-0,4</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Установка коробов пластмассовых: шириной до 40 мм: </w:t>
            </w:r>
            <w:r w:rsidRPr="004F3607">
              <w:rPr>
                <w:rFonts w:ascii="Times New Roman" w:hAnsi="Times New Roman" w:cs="Times New Roman"/>
                <w:b/>
                <w:bCs/>
                <w:i/>
                <w:sz w:val="24"/>
                <w:szCs w:val="24"/>
              </w:rPr>
              <w:t>ед. изм.-100 м; кол.-0,2</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Прокладка проводов в коробах, сечением: до 35 мм2: </w:t>
            </w:r>
            <w:r w:rsidRPr="004F3607">
              <w:rPr>
                <w:rFonts w:ascii="Times New Roman" w:hAnsi="Times New Roman" w:cs="Times New Roman"/>
                <w:b/>
                <w:bCs/>
                <w:i/>
                <w:sz w:val="24"/>
                <w:szCs w:val="24"/>
              </w:rPr>
              <w:t>ед. изм.-100 м; кол.-0,02</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Прокладка труб гофрированных ПВХ для защиты проводов и кабелей по установленным конструкциям, по стенам, колоннам, потолкам, основанию пола: </w:t>
            </w:r>
            <w:r w:rsidRPr="004F3607">
              <w:rPr>
                <w:rFonts w:ascii="Times New Roman" w:hAnsi="Times New Roman" w:cs="Times New Roman"/>
                <w:b/>
                <w:bCs/>
                <w:i/>
                <w:sz w:val="24"/>
                <w:szCs w:val="24"/>
              </w:rPr>
              <w:t>ед. изм.-100 м; кол.-1</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Затягивание провода в проложенные трубы и металлические рукава первого одножильного или многожильного в общей оплетке, суммарное сечение: до 6 мм2: </w:t>
            </w:r>
            <w:r w:rsidRPr="004F3607">
              <w:rPr>
                <w:rFonts w:ascii="Times New Roman" w:hAnsi="Times New Roman" w:cs="Times New Roman"/>
                <w:b/>
                <w:bCs/>
                <w:i/>
                <w:sz w:val="24"/>
                <w:szCs w:val="24"/>
              </w:rPr>
              <w:t>ед. изм.-100 м; кол.-0,1</w:t>
            </w:r>
          </w:p>
          <w:p w:rsidR="004F3607" w:rsidRPr="004F3607" w:rsidRDefault="004F3607" w:rsidP="004F3607">
            <w:pPr>
              <w:spacing w:after="0"/>
              <w:rPr>
                <w:rFonts w:ascii="Times New Roman" w:hAnsi="Times New Roman" w:cs="Times New Roman"/>
                <w:b/>
                <w:bCs/>
                <w:i/>
                <w:sz w:val="24"/>
                <w:szCs w:val="24"/>
              </w:rPr>
            </w:pPr>
            <w:r w:rsidRPr="004F3607">
              <w:rPr>
                <w:rFonts w:ascii="Times New Roman" w:hAnsi="Times New Roman" w:cs="Times New Roman"/>
                <w:b/>
                <w:bCs/>
                <w:i/>
                <w:sz w:val="24"/>
                <w:szCs w:val="24"/>
              </w:rPr>
              <w:t>Раздел 12. Слаботочка</w:t>
            </w:r>
          </w:p>
          <w:p w:rsidR="004F3607" w:rsidRPr="004F3607" w:rsidRDefault="004F3607" w:rsidP="004F3607">
            <w:pPr>
              <w:spacing w:after="0"/>
              <w:rPr>
                <w:rFonts w:ascii="Times New Roman" w:hAnsi="Times New Roman" w:cs="Times New Roman"/>
                <w:i/>
                <w:iCs/>
                <w:sz w:val="24"/>
                <w:szCs w:val="24"/>
                <w:u w:val="single"/>
              </w:rPr>
            </w:pPr>
            <w:r w:rsidRPr="004F3607">
              <w:rPr>
                <w:rFonts w:ascii="Times New Roman" w:hAnsi="Times New Roman" w:cs="Times New Roman"/>
                <w:i/>
                <w:iCs/>
                <w:sz w:val="24"/>
                <w:szCs w:val="24"/>
                <w:u w:val="single"/>
              </w:rPr>
              <w:t>Демонтаж</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Демонтаж проводов в коробах, сечением: до 6 мм2: </w:t>
            </w:r>
            <w:r w:rsidRPr="004F3607">
              <w:rPr>
                <w:rFonts w:ascii="Times New Roman" w:hAnsi="Times New Roman" w:cs="Times New Roman"/>
                <w:b/>
                <w:bCs/>
                <w:i/>
                <w:sz w:val="24"/>
                <w:szCs w:val="24"/>
              </w:rPr>
              <w:t>ед. изм.-100 м; кол.-0,4</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Демонтаж розеток штепсельных: </w:t>
            </w:r>
            <w:r w:rsidRPr="004F3607">
              <w:rPr>
                <w:rFonts w:ascii="Times New Roman" w:hAnsi="Times New Roman" w:cs="Times New Roman"/>
                <w:b/>
                <w:bCs/>
                <w:i/>
                <w:sz w:val="24"/>
                <w:szCs w:val="24"/>
              </w:rPr>
              <w:t>ед. изм.-100 шт</w:t>
            </w:r>
            <w:bookmarkStart w:id="2" w:name="_Hlk241836913"/>
            <w:r w:rsidRPr="004F3607">
              <w:rPr>
                <w:rFonts w:ascii="Times New Roman" w:hAnsi="Times New Roman" w:cs="Times New Roman"/>
                <w:b/>
                <w:bCs/>
                <w:i/>
                <w:sz w:val="24"/>
                <w:szCs w:val="24"/>
              </w:rPr>
              <w:t>; кол.-</w:t>
            </w:r>
            <w:bookmarkEnd w:id="2"/>
            <w:r w:rsidRPr="004F3607">
              <w:rPr>
                <w:rFonts w:ascii="Times New Roman" w:hAnsi="Times New Roman" w:cs="Times New Roman"/>
                <w:b/>
                <w:bCs/>
                <w:i/>
                <w:sz w:val="24"/>
                <w:szCs w:val="24"/>
              </w:rPr>
              <w:t>0,2</w:t>
            </w:r>
          </w:p>
          <w:p w:rsidR="004F3607" w:rsidRPr="004F3607" w:rsidRDefault="004F3607" w:rsidP="004F3607">
            <w:pPr>
              <w:spacing w:after="0"/>
              <w:rPr>
                <w:rFonts w:ascii="Times New Roman" w:hAnsi="Times New Roman" w:cs="Times New Roman"/>
                <w:i/>
                <w:iCs/>
                <w:sz w:val="24"/>
                <w:szCs w:val="24"/>
                <w:u w:val="single"/>
              </w:rPr>
            </w:pPr>
            <w:r w:rsidRPr="004F3607">
              <w:rPr>
                <w:rFonts w:ascii="Times New Roman" w:hAnsi="Times New Roman" w:cs="Times New Roman"/>
                <w:i/>
                <w:iCs/>
                <w:sz w:val="24"/>
                <w:szCs w:val="24"/>
                <w:u w:val="single"/>
              </w:rPr>
              <w:t>Монтаж</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Покладка проводов в коробах, сечением: до 6 мм2: </w:t>
            </w:r>
            <w:r w:rsidRPr="004F3607">
              <w:rPr>
                <w:rFonts w:ascii="Times New Roman" w:hAnsi="Times New Roman" w:cs="Times New Roman"/>
                <w:b/>
                <w:bCs/>
                <w:i/>
                <w:sz w:val="24"/>
                <w:szCs w:val="24"/>
              </w:rPr>
              <w:t>ед. изм.-100 м; кол.-0,4</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Установка коробов пластмассовых: шириной до 40 мм:</w:t>
            </w:r>
            <w:r w:rsidRPr="004F3607">
              <w:rPr>
                <w:rFonts w:ascii="Times New Roman" w:hAnsi="Times New Roman" w:cs="Times New Roman"/>
                <w:b/>
                <w:bCs/>
                <w:i/>
                <w:sz w:val="24"/>
                <w:szCs w:val="24"/>
              </w:rPr>
              <w:t xml:space="preserve"> ед. изм.-100 м; кол.-0,4</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Затягивание провода в проложенные трубы и металлические рукава первого одножильного или многожильного в общей оплетке, суммарное сечение: до 2,5 мм2: </w:t>
            </w:r>
            <w:r w:rsidRPr="004F3607">
              <w:rPr>
                <w:rFonts w:ascii="Times New Roman" w:hAnsi="Times New Roman" w:cs="Times New Roman"/>
                <w:b/>
                <w:bCs/>
                <w:i/>
                <w:sz w:val="24"/>
                <w:szCs w:val="24"/>
              </w:rPr>
              <w:t>ед. изм.-100 м; кол.-0,4</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Установка розеток штепсельных: </w:t>
            </w:r>
            <w:r w:rsidRPr="004F3607">
              <w:rPr>
                <w:rFonts w:ascii="Times New Roman" w:hAnsi="Times New Roman" w:cs="Times New Roman"/>
                <w:b/>
                <w:bCs/>
                <w:i/>
                <w:sz w:val="24"/>
                <w:szCs w:val="24"/>
              </w:rPr>
              <w:t>ед. изм.-100 шт; кол.-0,2</w:t>
            </w:r>
          </w:p>
          <w:p w:rsidR="004F3607" w:rsidRPr="004F3607" w:rsidRDefault="004F3607" w:rsidP="004F3607">
            <w:pPr>
              <w:spacing w:after="0"/>
              <w:rPr>
                <w:rFonts w:ascii="Times New Roman" w:hAnsi="Times New Roman" w:cs="Times New Roman"/>
                <w:b/>
                <w:bCs/>
                <w:i/>
                <w:sz w:val="24"/>
                <w:szCs w:val="24"/>
              </w:rPr>
            </w:pPr>
            <w:r w:rsidRPr="004F3607">
              <w:rPr>
                <w:rFonts w:ascii="Times New Roman" w:hAnsi="Times New Roman" w:cs="Times New Roman"/>
                <w:b/>
                <w:bCs/>
                <w:i/>
                <w:sz w:val="24"/>
                <w:szCs w:val="24"/>
              </w:rPr>
              <w:t>Раздел 13. Ремонт крыльца</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Отбивка штукатурки с поверхностей: стен и потолков кирпичных: </w:t>
            </w:r>
            <w:r w:rsidRPr="004F3607">
              <w:rPr>
                <w:rFonts w:ascii="Times New Roman" w:hAnsi="Times New Roman" w:cs="Times New Roman"/>
                <w:b/>
                <w:bCs/>
                <w:i/>
                <w:sz w:val="24"/>
                <w:szCs w:val="24"/>
              </w:rPr>
              <w:t>ед. изм.-100 м2; кол.-0,02</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Покрытие поверхностей грунтовкой глубокого проникновения: за 1 раз стен: </w:t>
            </w:r>
            <w:r w:rsidRPr="004F3607">
              <w:rPr>
                <w:rFonts w:ascii="Times New Roman" w:hAnsi="Times New Roman" w:cs="Times New Roman"/>
                <w:b/>
                <w:bCs/>
                <w:i/>
                <w:sz w:val="24"/>
                <w:szCs w:val="24"/>
              </w:rPr>
              <w:t>ед. изм.-100 м2; кол.-0,04</w:t>
            </w:r>
          </w:p>
          <w:p w:rsidR="004F3607" w:rsidRPr="004F3607" w:rsidRDefault="004F3607" w:rsidP="004F3607">
            <w:pPr>
              <w:spacing w:after="0"/>
              <w:rPr>
                <w:rFonts w:ascii="Times New Roman" w:hAnsi="Times New Roman" w:cs="Times New Roman"/>
                <w:b/>
                <w:bCs/>
                <w:i/>
                <w:sz w:val="24"/>
                <w:szCs w:val="24"/>
              </w:rPr>
            </w:pPr>
            <w:r w:rsidRPr="004F3607">
              <w:rPr>
                <w:rFonts w:ascii="Times New Roman" w:hAnsi="Times New Roman" w:cs="Times New Roman"/>
                <w:i/>
                <w:sz w:val="24"/>
                <w:szCs w:val="24"/>
              </w:rPr>
              <w:lastRenderedPageBreak/>
              <w:t xml:space="preserve">Улучшенная штукатурка фасадов цементно-известковым раствором по камню: карнизов, тяг и наличников прямолинейных: </w:t>
            </w:r>
            <w:r w:rsidRPr="004F3607">
              <w:rPr>
                <w:rFonts w:ascii="Times New Roman" w:hAnsi="Times New Roman" w:cs="Times New Roman"/>
                <w:b/>
                <w:bCs/>
                <w:i/>
                <w:sz w:val="24"/>
                <w:szCs w:val="24"/>
              </w:rPr>
              <w:t>ед. изм.-100 м2; кол.-0,021</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Демонтаж урн: </w:t>
            </w:r>
            <w:r w:rsidRPr="004F3607">
              <w:rPr>
                <w:rFonts w:ascii="Times New Roman" w:hAnsi="Times New Roman" w:cs="Times New Roman"/>
                <w:b/>
                <w:bCs/>
                <w:i/>
                <w:sz w:val="24"/>
                <w:szCs w:val="24"/>
              </w:rPr>
              <w:t>ед. изм.-100 шт; кол.-0,02</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Разборка тротуаров и дорожек из плит с их отноской и укладкой в штабель: </w:t>
            </w:r>
            <w:r w:rsidRPr="004F3607">
              <w:rPr>
                <w:rFonts w:ascii="Times New Roman" w:hAnsi="Times New Roman" w:cs="Times New Roman"/>
                <w:b/>
                <w:bCs/>
                <w:i/>
                <w:sz w:val="24"/>
                <w:szCs w:val="24"/>
              </w:rPr>
              <w:t>ед. изм.-100 м2; кол.-0,17</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Разборка бетонных фундаментов: </w:t>
            </w:r>
            <w:r w:rsidRPr="004F3607">
              <w:rPr>
                <w:rFonts w:ascii="Times New Roman" w:hAnsi="Times New Roman" w:cs="Times New Roman"/>
                <w:b/>
                <w:bCs/>
                <w:i/>
                <w:sz w:val="24"/>
                <w:szCs w:val="24"/>
              </w:rPr>
              <w:t>ед. изм.-м3; кол.-0,1</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Устройство подстилающих и выравнивающих слоев оснований: из песка: </w:t>
            </w:r>
            <w:r w:rsidRPr="004F3607">
              <w:rPr>
                <w:rFonts w:ascii="Times New Roman" w:hAnsi="Times New Roman" w:cs="Times New Roman"/>
                <w:b/>
                <w:bCs/>
                <w:i/>
                <w:sz w:val="24"/>
                <w:szCs w:val="24"/>
              </w:rPr>
              <w:t>ед. изм.-100 м3; кол.-0,009</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Устройство покрытий из тротуарной плитки, количество плитки при укладке на 1 м2: 40 шт.: </w:t>
            </w:r>
            <w:r w:rsidRPr="004F3607">
              <w:rPr>
                <w:rFonts w:ascii="Times New Roman" w:hAnsi="Times New Roman" w:cs="Times New Roman"/>
                <w:b/>
                <w:bCs/>
                <w:i/>
                <w:sz w:val="24"/>
                <w:szCs w:val="24"/>
              </w:rPr>
              <w:t>ед. изм.-10 м2; кол.-1,7</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Огрунтовка ранее окрашенных фасадов под окраску перхлорвиниловыми красками: </w:t>
            </w:r>
            <w:r w:rsidRPr="004F3607">
              <w:rPr>
                <w:rFonts w:ascii="Times New Roman" w:hAnsi="Times New Roman" w:cs="Times New Roman"/>
                <w:b/>
                <w:bCs/>
                <w:i/>
                <w:sz w:val="24"/>
                <w:szCs w:val="24"/>
              </w:rPr>
              <w:t>ед. изм.-100 м2; кол.-0,2</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Окраска перхлорвиниловыми красками по подготовленной поверхности фасадов: простых за 2 раза: </w:t>
            </w:r>
            <w:r w:rsidRPr="004F3607">
              <w:rPr>
                <w:rFonts w:ascii="Times New Roman" w:hAnsi="Times New Roman" w:cs="Times New Roman"/>
                <w:b/>
                <w:bCs/>
                <w:i/>
                <w:sz w:val="24"/>
                <w:szCs w:val="24"/>
              </w:rPr>
              <w:t>ед. изм.-100 м2; кол.-0,2</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Установка урн: </w:t>
            </w:r>
            <w:r w:rsidRPr="004F3607">
              <w:rPr>
                <w:rFonts w:ascii="Times New Roman" w:hAnsi="Times New Roman" w:cs="Times New Roman"/>
                <w:b/>
                <w:bCs/>
                <w:i/>
                <w:sz w:val="24"/>
                <w:szCs w:val="24"/>
              </w:rPr>
              <w:t>ед. изм.-100 шт; кол.-0,02</w:t>
            </w:r>
          </w:p>
          <w:p w:rsidR="004F3607" w:rsidRPr="004F3607" w:rsidRDefault="004F3607" w:rsidP="004F3607">
            <w:pPr>
              <w:spacing w:after="0"/>
              <w:rPr>
                <w:rFonts w:ascii="Times New Roman" w:hAnsi="Times New Roman" w:cs="Times New Roman"/>
                <w:b/>
                <w:bCs/>
                <w:i/>
                <w:sz w:val="24"/>
                <w:szCs w:val="24"/>
              </w:rPr>
            </w:pPr>
            <w:r w:rsidRPr="004F3607">
              <w:rPr>
                <w:rFonts w:ascii="Times New Roman" w:hAnsi="Times New Roman" w:cs="Times New Roman"/>
                <w:b/>
                <w:bCs/>
                <w:i/>
                <w:sz w:val="24"/>
                <w:szCs w:val="24"/>
              </w:rPr>
              <w:t xml:space="preserve"> Раздел 14. Погрузка, вывоз мусора</w:t>
            </w:r>
          </w:p>
          <w:p w:rsidR="004F3607" w:rsidRPr="004F3607" w:rsidRDefault="004F3607" w:rsidP="004F3607">
            <w:pPr>
              <w:spacing w:after="0"/>
              <w:rPr>
                <w:rFonts w:ascii="Times New Roman" w:hAnsi="Times New Roman" w:cs="Times New Roman"/>
                <w:i/>
                <w:sz w:val="24"/>
                <w:szCs w:val="24"/>
              </w:rPr>
            </w:pPr>
            <w:r w:rsidRPr="004F3607">
              <w:rPr>
                <w:rFonts w:ascii="Times New Roman" w:hAnsi="Times New Roman" w:cs="Times New Roman"/>
                <w:i/>
                <w:sz w:val="24"/>
                <w:szCs w:val="24"/>
              </w:rPr>
              <w:t xml:space="preserve">Погрузка в автотранспортное средство: мусор строительный с погрузкой вручную: </w:t>
            </w:r>
            <w:r w:rsidRPr="004F3607">
              <w:rPr>
                <w:rFonts w:ascii="Times New Roman" w:hAnsi="Times New Roman" w:cs="Times New Roman"/>
                <w:b/>
                <w:bCs/>
                <w:i/>
                <w:sz w:val="24"/>
                <w:szCs w:val="24"/>
              </w:rPr>
              <w:t>ед. изм.-т; кол.-7,73</w:t>
            </w:r>
          </w:p>
          <w:p w:rsidR="004F3607" w:rsidRPr="004F3607" w:rsidRDefault="004F3607" w:rsidP="004F3607">
            <w:pPr>
              <w:rPr>
                <w:rFonts w:ascii="Times New Roman" w:hAnsi="Times New Roman" w:cs="Times New Roman"/>
                <w:i/>
                <w:sz w:val="24"/>
                <w:szCs w:val="24"/>
              </w:rPr>
            </w:pPr>
            <w:r w:rsidRPr="004F3607">
              <w:rPr>
                <w:rFonts w:ascii="Times New Roman" w:hAnsi="Times New Roman" w:cs="Times New Roman"/>
                <w:i/>
                <w:sz w:val="24"/>
                <w:szCs w:val="24"/>
              </w:rPr>
              <w:t xml:space="preserve">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35 км: </w:t>
            </w:r>
            <w:r w:rsidRPr="004F3607">
              <w:rPr>
                <w:rFonts w:ascii="Times New Roman" w:hAnsi="Times New Roman" w:cs="Times New Roman"/>
                <w:b/>
                <w:bCs/>
                <w:i/>
                <w:sz w:val="24"/>
                <w:szCs w:val="24"/>
              </w:rPr>
              <w:t>ед. изм.-т; кол.-7,73.</w:t>
            </w:r>
          </w:p>
        </w:tc>
      </w:tr>
      <w:tr w:rsidR="00BE06C2" w:rsidRPr="001C18CA" w:rsidTr="00305B2C">
        <w:trPr>
          <w:trHeight w:val="20"/>
        </w:trPr>
        <w:tc>
          <w:tcPr>
            <w:tcW w:w="3539" w:type="dxa"/>
          </w:tcPr>
          <w:p w:rsidR="00BE06C2" w:rsidRPr="001C18CA" w:rsidRDefault="00BE06C2" w:rsidP="00BE06C2">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lastRenderedPageBreak/>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w:t>
            </w:r>
            <w:r w:rsidRPr="001C18CA">
              <w:rPr>
                <w:rFonts w:ascii="Times New Roman" w:eastAsia="Times New Roman" w:hAnsi="Times New Roman" w:cs="Times New Roman"/>
                <w:b/>
                <w:sz w:val="24"/>
                <w:szCs w:val="24"/>
                <w:lang w:eastAsia="ru-RU"/>
              </w:rPr>
              <w:lastRenderedPageBreak/>
              <w:t xml:space="preserve">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0" w:history="1">
              <w:r w:rsidRPr="001C18CA">
                <w:rPr>
                  <w:rFonts w:ascii="Times New Roman" w:eastAsia="Times New Roman" w:hAnsi="Times New Roman" w:cs="Times New Roman"/>
                  <w:b/>
                  <w:sz w:val="24"/>
                  <w:szCs w:val="24"/>
                  <w:lang w:eastAsia="ru-RU"/>
                </w:rPr>
                <w:t>пунктом 1 части 2 статьи 3.1-4</w:t>
              </w:r>
            </w:hyperlink>
            <w:r w:rsidRPr="001C18CA">
              <w:rPr>
                <w:rFonts w:ascii="Times New Roman" w:eastAsia="Times New Roman" w:hAnsi="Times New Roman" w:cs="Times New Roman"/>
                <w:b/>
                <w:sz w:val="24"/>
                <w:szCs w:val="24"/>
                <w:lang w:eastAsia="ru-RU"/>
              </w:rPr>
              <w:t xml:space="preserve"> Закона № 223-ФЗ</w:t>
            </w:r>
          </w:p>
          <w:p w:rsidR="00BE06C2" w:rsidRPr="001C18CA" w:rsidRDefault="00BE06C2" w:rsidP="00BE06C2">
            <w:pPr>
              <w:tabs>
                <w:tab w:val="right" w:pos="9354"/>
              </w:tabs>
              <w:spacing w:after="0" w:line="240" w:lineRule="auto"/>
              <w:rPr>
                <w:rFonts w:ascii="Times New Roman" w:eastAsia="Times New Roman" w:hAnsi="Times New Roman" w:cs="Times New Roman"/>
                <w:b/>
                <w:sz w:val="24"/>
                <w:szCs w:val="24"/>
                <w:lang w:eastAsia="ru-RU"/>
              </w:rPr>
            </w:pPr>
          </w:p>
        </w:tc>
        <w:tc>
          <w:tcPr>
            <w:tcW w:w="5812" w:type="dxa"/>
          </w:tcPr>
          <w:p w:rsidR="00BE06C2" w:rsidRPr="00203ECE" w:rsidRDefault="00BE06C2" w:rsidP="006B1305">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lastRenderedPageBreak/>
              <w:t>Не применимо</w:t>
            </w:r>
          </w:p>
        </w:tc>
      </w:tr>
      <w:tr w:rsidR="00BE06C2" w:rsidRPr="001C18CA" w:rsidTr="00305B2C">
        <w:trPr>
          <w:trHeight w:val="20"/>
        </w:trPr>
        <w:tc>
          <w:tcPr>
            <w:tcW w:w="3539" w:type="dxa"/>
          </w:tcPr>
          <w:p w:rsidR="00BE06C2" w:rsidRPr="001C18CA" w:rsidRDefault="00BE06C2" w:rsidP="00BE06C2">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Предложения</w:t>
            </w:r>
            <w:r w:rsidRPr="001C18CA">
              <w:rPr>
                <w:rFonts w:ascii="Times New Roman" w:eastAsia="Times New Roman" w:hAnsi="Times New Roman" w:cs="Times New Roman"/>
                <w:b/>
                <w:sz w:val="24"/>
                <w:szCs w:val="24"/>
                <w:lang w:eastAsia="ru-RU"/>
              </w:rPr>
              <w:br/>
              <w:t>по эквивалентам (необязательно</w:t>
            </w:r>
            <w:r w:rsidRPr="001C18CA">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1C18CA">
              <w:rPr>
                <w:rFonts w:ascii="Times New Roman" w:eastAsia="Times New Roman" w:hAnsi="Times New Roman" w:cs="Times New Roman"/>
                <w:b/>
                <w:sz w:val="24"/>
                <w:szCs w:val="24"/>
                <w:lang w:eastAsia="ru-RU"/>
              </w:rPr>
              <w:br/>
              <w:t xml:space="preserve">и допустимости поставки эквивалентов) </w:t>
            </w:r>
          </w:p>
        </w:tc>
        <w:tc>
          <w:tcPr>
            <w:tcW w:w="5812" w:type="dxa"/>
          </w:tcPr>
          <w:p w:rsidR="00BE06C2" w:rsidRPr="001C18CA" w:rsidRDefault="00BE06C2" w:rsidP="00BE06C2">
            <w:pPr>
              <w:tabs>
                <w:tab w:val="right" w:pos="9354"/>
              </w:tabs>
              <w:spacing w:after="0" w:line="240" w:lineRule="auto"/>
              <w:rPr>
                <w:rFonts w:ascii="Times New Roman" w:eastAsia="Times New Roman" w:hAnsi="Times New Roman" w:cs="Times New Roman"/>
                <w:i/>
                <w:sz w:val="24"/>
                <w:szCs w:val="24"/>
                <w:lang w:eastAsia="ru-RU"/>
              </w:rPr>
            </w:pPr>
          </w:p>
          <w:p w:rsidR="00BE06C2" w:rsidRPr="001C18CA" w:rsidRDefault="00BE06C2" w:rsidP="00BE06C2">
            <w:pPr>
              <w:tabs>
                <w:tab w:val="right" w:pos="9354"/>
              </w:tabs>
              <w:spacing w:after="0" w:line="240" w:lineRule="auto"/>
              <w:rPr>
                <w:rFonts w:ascii="Times New Roman" w:eastAsia="Times New Roman" w:hAnsi="Times New Roman" w:cs="Times New Roman"/>
                <w:i/>
                <w:sz w:val="24"/>
                <w:szCs w:val="24"/>
                <w:lang w:eastAsia="ru-RU"/>
              </w:rPr>
            </w:pPr>
            <w:r w:rsidRPr="001C18CA">
              <w:rPr>
                <w:rFonts w:ascii="Times New Roman" w:eastAsia="Times New Roman" w:hAnsi="Times New Roman" w:cs="Times New Roman"/>
                <w:i/>
                <w:sz w:val="24"/>
                <w:szCs w:val="24"/>
                <w:lang w:eastAsia="ru-RU"/>
              </w:rPr>
              <w:t>Не применимо</w:t>
            </w:r>
          </w:p>
        </w:tc>
      </w:tr>
      <w:tr w:rsidR="00BE06C2" w:rsidRPr="001C18CA" w:rsidTr="00305B2C">
        <w:trPr>
          <w:trHeight w:val="20"/>
        </w:trPr>
        <w:tc>
          <w:tcPr>
            <w:tcW w:w="3539" w:type="dxa"/>
          </w:tcPr>
          <w:p w:rsidR="00BE06C2" w:rsidRPr="001C18CA" w:rsidRDefault="00BE06C2" w:rsidP="00BE06C2">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5812" w:type="dxa"/>
          </w:tcPr>
          <w:p w:rsidR="00BE06C2" w:rsidRPr="001C18CA" w:rsidRDefault="004F3607" w:rsidP="00BE06C2">
            <w:pPr>
              <w:tabs>
                <w:tab w:val="right" w:pos="9354"/>
              </w:tabs>
              <w:spacing w:after="0" w:line="240" w:lineRule="auto"/>
              <w:rPr>
                <w:rFonts w:ascii="Times New Roman" w:eastAsia="Times New Roman" w:hAnsi="Times New Roman" w:cs="Times New Roman"/>
                <w:i/>
                <w:sz w:val="24"/>
                <w:szCs w:val="24"/>
                <w:lang w:eastAsia="ru-RU"/>
              </w:rPr>
            </w:pPr>
            <w:r w:rsidRPr="004F3607">
              <w:rPr>
                <w:rFonts w:ascii="Times New Roman" w:eastAsia="Times New Roman" w:hAnsi="Times New Roman" w:cs="Times New Roman"/>
                <w:i/>
                <w:sz w:val="24"/>
                <w:szCs w:val="24"/>
                <w:lang w:eastAsia="ru-RU"/>
              </w:rPr>
              <w:t>2 466 634 (два миллиона четыреста шестьдесят шесть тысяч шестьсот тридцать четыре</w:t>
            </w:r>
            <w:r w:rsidR="00FD052C">
              <w:rPr>
                <w:rFonts w:ascii="Times New Roman" w:eastAsia="Times New Roman" w:hAnsi="Times New Roman" w:cs="Times New Roman"/>
                <w:i/>
                <w:sz w:val="24"/>
                <w:szCs w:val="24"/>
                <w:lang w:eastAsia="ru-RU"/>
              </w:rPr>
              <w:t>)</w:t>
            </w:r>
            <w:bookmarkStart w:id="3" w:name="_GoBack"/>
            <w:bookmarkEnd w:id="3"/>
            <w:r w:rsidRPr="004F3607">
              <w:rPr>
                <w:rFonts w:ascii="Times New Roman" w:eastAsia="Times New Roman" w:hAnsi="Times New Roman" w:cs="Times New Roman"/>
                <w:i/>
                <w:sz w:val="24"/>
                <w:szCs w:val="24"/>
                <w:lang w:eastAsia="ru-RU"/>
              </w:rPr>
              <w:t xml:space="preserve"> рубля 27 копеек, включает НДС в размере ставки, определенной в главе 21 Налогового кодекса Российской Федерации</w:t>
            </w:r>
          </w:p>
        </w:tc>
      </w:tr>
      <w:tr w:rsidR="00BE06C2" w:rsidRPr="001C18CA" w:rsidTr="00305B2C">
        <w:trPr>
          <w:trHeight w:val="20"/>
        </w:trPr>
        <w:tc>
          <w:tcPr>
            <w:tcW w:w="3539" w:type="dxa"/>
          </w:tcPr>
          <w:p w:rsidR="00BE06C2" w:rsidRPr="001C18CA" w:rsidRDefault="00BE06C2" w:rsidP="00BE06C2">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812" w:type="dxa"/>
          </w:tcPr>
          <w:p w:rsidR="00BE06C2" w:rsidRPr="001C18CA" w:rsidRDefault="00BE06C2" w:rsidP="00BE06C2">
            <w:pPr>
              <w:tabs>
                <w:tab w:val="right" w:pos="9354"/>
              </w:tabs>
              <w:spacing w:after="0" w:line="240" w:lineRule="auto"/>
              <w:rPr>
                <w:rFonts w:ascii="Times New Roman" w:eastAsia="Times New Roman" w:hAnsi="Times New Roman" w:cs="Times New Roman"/>
                <w:i/>
                <w:sz w:val="24"/>
                <w:szCs w:val="24"/>
                <w:lang w:eastAsia="ru-RU"/>
              </w:rPr>
            </w:pPr>
            <w:r w:rsidRPr="001C18CA">
              <w:rPr>
                <w:rFonts w:ascii="Times New Roman" w:eastAsia="Times New Roman" w:hAnsi="Times New Roman" w:cs="Times New Roman"/>
                <w:i/>
                <w:sz w:val="24"/>
                <w:szCs w:val="24"/>
                <w:lang w:eastAsia="ru-RU"/>
              </w:rPr>
              <w:t>Не применимо</w:t>
            </w:r>
          </w:p>
        </w:tc>
      </w:tr>
      <w:tr w:rsidR="00BE06C2" w:rsidRPr="001C18CA" w:rsidTr="00305B2C">
        <w:trPr>
          <w:trHeight w:val="20"/>
        </w:trPr>
        <w:tc>
          <w:tcPr>
            <w:tcW w:w="3539" w:type="dxa"/>
          </w:tcPr>
          <w:p w:rsidR="00BE06C2" w:rsidRPr="001C18CA" w:rsidRDefault="00BE06C2"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 xml:space="preserve">Адрес </w:t>
            </w:r>
            <w:r w:rsidR="00EE0C08">
              <w:rPr>
                <w:rFonts w:ascii="Times New Roman" w:eastAsia="Times New Roman" w:hAnsi="Times New Roman" w:cs="Times New Roman"/>
                <w:b/>
                <w:sz w:val="24"/>
                <w:szCs w:val="24"/>
                <w:lang w:eastAsia="ru-RU"/>
              </w:rPr>
              <w:t>выполнения Работ</w:t>
            </w:r>
          </w:p>
        </w:tc>
        <w:tc>
          <w:tcPr>
            <w:tcW w:w="5812" w:type="dxa"/>
          </w:tcPr>
          <w:p w:rsidR="00BE06C2" w:rsidRPr="001C18CA" w:rsidRDefault="00BE06C2" w:rsidP="006B1305">
            <w:pPr>
              <w:tabs>
                <w:tab w:val="right" w:pos="9354"/>
              </w:tabs>
              <w:spacing w:after="0" w:line="240" w:lineRule="auto"/>
              <w:rPr>
                <w:rFonts w:ascii="Times New Roman" w:eastAsia="Times New Roman" w:hAnsi="Times New Roman" w:cs="Times New Roman"/>
                <w:i/>
                <w:sz w:val="24"/>
                <w:szCs w:val="24"/>
                <w:lang w:eastAsia="ru-RU"/>
              </w:rPr>
            </w:pPr>
            <w:r w:rsidRPr="007E4B7F">
              <w:rPr>
                <w:rFonts w:ascii="Times New Roman" w:eastAsia="Times New Roman" w:hAnsi="Times New Roman" w:cs="Times New Roman"/>
                <w:i/>
                <w:iCs/>
                <w:sz w:val="24"/>
                <w:szCs w:val="24"/>
                <w:lang w:eastAsia="ru-RU"/>
              </w:rPr>
              <w:t>Место</w:t>
            </w:r>
            <w:r>
              <w:rPr>
                <w:rFonts w:ascii="Times New Roman" w:eastAsia="Times New Roman" w:hAnsi="Times New Roman" w:cs="Times New Roman"/>
                <w:i/>
                <w:iCs/>
                <w:sz w:val="24"/>
                <w:szCs w:val="24"/>
                <w:lang w:eastAsia="ru-RU"/>
              </w:rPr>
              <w:t xml:space="preserve"> </w:t>
            </w:r>
            <w:r w:rsidRPr="006B1305">
              <w:rPr>
                <w:rFonts w:ascii="Times New Roman" w:eastAsia="Times New Roman" w:hAnsi="Times New Roman" w:cs="Times New Roman"/>
                <w:i/>
                <w:iCs/>
                <w:sz w:val="24"/>
                <w:szCs w:val="24"/>
                <w:lang w:eastAsia="ru-RU"/>
              </w:rPr>
              <w:t xml:space="preserve">выполнения работ </w:t>
            </w:r>
            <w:r w:rsidR="006B1305" w:rsidRPr="006B1305">
              <w:rPr>
                <w:rFonts w:ascii="Times New Roman" w:eastAsia="Times New Roman" w:hAnsi="Times New Roman" w:cs="Times New Roman"/>
                <w:i/>
                <w:iCs/>
                <w:sz w:val="24"/>
                <w:szCs w:val="24"/>
                <w:lang w:eastAsia="ru-RU"/>
              </w:rPr>
              <w:t xml:space="preserve">- </w:t>
            </w:r>
            <w:r w:rsidR="006B1305" w:rsidRPr="006B1305">
              <w:rPr>
                <w:rFonts w:ascii="Times New Roman" w:eastAsia="Calibri" w:hAnsi="Times New Roman" w:cs="Times New Roman"/>
                <w:i/>
                <w:iCs/>
                <w:sz w:val="24"/>
                <w:szCs w:val="24"/>
              </w:rPr>
              <w:t>ОПС 644010, г. Омск: ул. Масленникова, д. 15, пом. 2П</w:t>
            </w:r>
          </w:p>
        </w:tc>
      </w:tr>
      <w:tr w:rsidR="004F3607" w:rsidRPr="001C18CA" w:rsidTr="00305B2C">
        <w:trPr>
          <w:trHeight w:val="20"/>
        </w:trPr>
        <w:tc>
          <w:tcPr>
            <w:tcW w:w="3539" w:type="dxa"/>
          </w:tcPr>
          <w:p w:rsidR="004F3607" w:rsidRPr="001C18CA" w:rsidRDefault="004F3607" w:rsidP="004F3607">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 xml:space="preserve">Срок </w:t>
            </w:r>
            <w:r>
              <w:rPr>
                <w:rFonts w:ascii="Times New Roman" w:eastAsia="Times New Roman" w:hAnsi="Times New Roman" w:cs="Times New Roman"/>
                <w:b/>
                <w:sz w:val="24"/>
                <w:szCs w:val="24"/>
                <w:lang w:eastAsia="ru-RU"/>
              </w:rPr>
              <w:t>выполнения Работ</w:t>
            </w:r>
          </w:p>
        </w:tc>
        <w:tc>
          <w:tcPr>
            <w:tcW w:w="5812" w:type="dxa"/>
          </w:tcPr>
          <w:p w:rsidR="004F3607" w:rsidRPr="00E27E3F" w:rsidRDefault="004F3607" w:rsidP="004F3607">
            <w:pPr>
              <w:jc w:val="both"/>
              <w:rPr>
                <w:rFonts w:ascii="Times New Roman" w:hAnsi="Times New Roman" w:cs="Times New Roman"/>
                <w:i/>
              </w:rPr>
            </w:pPr>
            <w:r w:rsidRPr="00E27E3F">
              <w:rPr>
                <w:rFonts w:ascii="Times New Roman" w:hAnsi="Times New Roman" w:cs="Times New Roman"/>
                <w:i/>
              </w:rPr>
              <w:t xml:space="preserve">Срок начала выполнения Работ – не позднее 3 (трёх) календарных дней с даты подписания договора. </w:t>
            </w:r>
          </w:p>
          <w:p w:rsidR="004F3607" w:rsidRPr="00E27E3F" w:rsidRDefault="004F3607" w:rsidP="004F3607">
            <w:pPr>
              <w:jc w:val="both"/>
              <w:rPr>
                <w:rFonts w:ascii="Times New Roman" w:hAnsi="Times New Roman" w:cs="Times New Roman"/>
                <w:i/>
              </w:rPr>
            </w:pPr>
            <w:r w:rsidRPr="00E27E3F">
              <w:rPr>
                <w:rFonts w:ascii="Times New Roman" w:hAnsi="Times New Roman" w:cs="Times New Roman"/>
                <w:i/>
              </w:rPr>
              <w:t>Срок выполнения Работ: не позднее 60 (шестидесяти) календарных дней с даты начала выполнения Работ.</w:t>
            </w:r>
          </w:p>
          <w:p w:rsidR="004F3607" w:rsidRPr="00E27E3F" w:rsidRDefault="004F3607" w:rsidP="004F3607">
            <w:pPr>
              <w:tabs>
                <w:tab w:val="right" w:pos="9354"/>
              </w:tabs>
              <w:spacing w:after="0" w:line="240" w:lineRule="auto"/>
              <w:rPr>
                <w:rFonts w:ascii="Times New Roman" w:eastAsia="Times New Roman" w:hAnsi="Times New Roman" w:cs="Times New Roman"/>
                <w:i/>
                <w:sz w:val="24"/>
                <w:szCs w:val="24"/>
                <w:lang w:eastAsia="ru-RU"/>
              </w:rPr>
            </w:pPr>
          </w:p>
        </w:tc>
      </w:tr>
      <w:tr w:rsidR="00EE0C08" w:rsidRPr="001C18CA" w:rsidTr="00305B2C">
        <w:trPr>
          <w:trHeight w:val="20"/>
        </w:trPr>
        <w:tc>
          <w:tcPr>
            <w:tcW w:w="3539" w:type="dxa"/>
          </w:tcPr>
          <w:p w:rsidR="00EE0C08" w:rsidRPr="001C18CA" w:rsidRDefault="00EE0C08"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Сроки и порядок оплаты по договору</w:t>
            </w:r>
          </w:p>
        </w:tc>
        <w:tc>
          <w:tcPr>
            <w:tcW w:w="5812" w:type="dxa"/>
          </w:tcPr>
          <w:p w:rsidR="00EE0C08" w:rsidRPr="00EE0C08" w:rsidRDefault="006B1305" w:rsidP="00B93925">
            <w:pPr>
              <w:tabs>
                <w:tab w:val="right" w:pos="9354"/>
              </w:tabs>
              <w:spacing w:after="0" w:line="240" w:lineRule="auto"/>
              <w:rPr>
                <w:rFonts w:ascii="Times New Roman" w:eastAsia="Times New Roman" w:hAnsi="Times New Roman" w:cs="Times New Roman"/>
                <w:i/>
                <w:sz w:val="24"/>
                <w:szCs w:val="24"/>
                <w:lang w:eastAsia="ru-RU"/>
              </w:rPr>
            </w:pPr>
            <w:r w:rsidRPr="002427B1">
              <w:rPr>
                <w:rFonts w:ascii="Times New Roman" w:eastAsia="Times New Roman" w:hAnsi="Times New Roman" w:cs="Times New Roman"/>
                <w:i/>
                <w:iCs/>
                <w:sz w:val="24"/>
                <w:szCs w:val="24"/>
                <w:lang w:eastAsia="ru-RU"/>
              </w:rPr>
              <w:t xml:space="preserve">Не более 7 (семи) рабочих дней со дня подписания Заказчиком </w:t>
            </w:r>
            <w:r w:rsidRPr="001F7E22">
              <w:rPr>
                <w:rFonts w:ascii="Times New Roman" w:eastAsia="Times New Roman" w:hAnsi="Times New Roman" w:cs="Times New Roman"/>
                <w:i/>
                <w:sz w:val="24"/>
                <w:szCs w:val="24"/>
                <w:lang w:eastAsia="ru-RU"/>
              </w:rPr>
              <w:t xml:space="preserve">Акта приемки </w:t>
            </w:r>
            <w:r>
              <w:rPr>
                <w:rFonts w:ascii="Times New Roman" w:eastAsia="Times New Roman" w:hAnsi="Times New Roman" w:cs="Times New Roman"/>
                <w:i/>
                <w:sz w:val="24"/>
                <w:szCs w:val="24"/>
                <w:lang w:eastAsia="ru-RU"/>
              </w:rPr>
              <w:t xml:space="preserve">выполненных работ </w:t>
            </w:r>
            <w:r w:rsidRPr="004F3607">
              <w:rPr>
                <w:rFonts w:ascii="Times New Roman" w:eastAsia="Times New Roman" w:hAnsi="Times New Roman" w:cs="Times New Roman"/>
                <w:i/>
                <w:iCs/>
                <w:sz w:val="24"/>
                <w:szCs w:val="24"/>
                <w:lang w:eastAsia="ru-RU"/>
              </w:rPr>
              <w:t>(форма № КС-2) и Справк</w:t>
            </w:r>
            <w:r>
              <w:rPr>
                <w:rFonts w:ascii="Times New Roman" w:eastAsia="Times New Roman" w:hAnsi="Times New Roman" w:cs="Times New Roman"/>
                <w:i/>
                <w:iCs/>
                <w:sz w:val="24"/>
                <w:szCs w:val="24"/>
                <w:lang w:eastAsia="ru-RU"/>
              </w:rPr>
              <w:t>и</w:t>
            </w:r>
            <w:r w:rsidRPr="004F3607">
              <w:rPr>
                <w:rFonts w:ascii="Times New Roman" w:eastAsia="Times New Roman" w:hAnsi="Times New Roman" w:cs="Times New Roman"/>
                <w:i/>
                <w:iCs/>
                <w:sz w:val="24"/>
                <w:szCs w:val="24"/>
                <w:lang w:eastAsia="ru-RU"/>
              </w:rPr>
              <w:t xml:space="preserve"> о стоимости выполненных работ и затрат (форма КС-3)</w:t>
            </w:r>
          </w:p>
        </w:tc>
      </w:tr>
      <w:tr w:rsidR="00EE0C08" w:rsidRPr="001C18CA" w:rsidTr="00305B2C">
        <w:trPr>
          <w:trHeight w:val="20"/>
        </w:trPr>
        <w:tc>
          <w:tcPr>
            <w:tcW w:w="3539" w:type="dxa"/>
          </w:tcPr>
          <w:p w:rsidR="00EE0C08" w:rsidRPr="001C18CA" w:rsidRDefault="00EE0C08"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Срок заключения договора общий</w:t>
            </w:r>
          </w:p>
        </w:tc>
        <w:tc>
          <w:tcPr>
            <w:tcW w:w="5812" w:type="dxa"/>
          </w:tcPr>
          <w:p w:rsidR="00FD052C" w:rsidRPr="007E4B7F" w:rsidRDefault="00FD052C" w:rsidP="00FD052C">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Не более 15 рабочих дней</w:t>
            </w:r>
          </w:p>
          <w:p w:rsidR="00EE0C08" w:rsidRPr="001C18CA" w:rsidRDefault="00EE0C08" w:rsidP="00EE0C08">
            <w:pPr>
              <w:tabs>
                <w:tab w:val="right" w:pos="9354"/>
              </w:tabs>
              <w:spacing w:after="0" w:line="240" w:lineRule="auto"/>
              <w:rPr>
                <w:rFonts w:ascii="Times New Roman" w:eastAsia="Times New Roman" w:hAnsi="Times New Roman" w:cs="Times New Roman"/>
                <w:i/>
                <w:sz w:val="24"/>
                <w:szCs w:val="24"/>
                <w:lang w:eastAsia="ru-RU"/>
              </w:rPr>
            </w:pPr>
          </w:p>
        </w:tc>
      </w:tr>
      <w:tr w:rsidR="00EE0C08" w:rsidRPr="001C18CA" w:rsidTr="00305B2C">
        <w:trPr>
          <w:trHeight w:val="20"/>
        </w:trPr>
        <w:tc>
          <w:tcPr>
            <w:tcW w:w="3539" w:type="dxa"/>
          </w:tcPr>
          <w:p w:rsidR="00EE0C08" w:rsidRPr="001C18CA" w:rsidRDefault="00EE0C08"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Типовая форма договора</w:t>
            </w:r>
          </w:p>
        </w:tc>
        <w:tc>
          <w:tcPr>
            <w:tcW w:w="5812" w:type="dxa"/>
          </w:tcPr>
          <w:p w:rsidR="00EE0C08" w:rsidRPr="001C18CA" w:rsidRDefault="00EE0C08" w:rsidP="00EE0C08">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Т</w:t>
            </w:r>
            <w:r w:rsidRPr="001C18CA">
              <w:rPr>
                <w:rFonts w:ascii="Times New Roman" w:eastAsia="Times New Roman" w:hAnsi="Times New Roman" w:cs="Times New Roman"/>
                <w:i/>
                <w:sz w:val="24"/>
                <w:szCs w:val="24"/>
                <w:lang w:eastAsia="ru-RU"/>
              </w:rPr>
              <w:t>иповая форма договора, разработанная в соответствии с ВД Общества</w:t>
            </w:r>
          </w:p>
        </w:tc>
      </w:tr>
      <w:tr w:rsidR="00EE0C08" w:rsidRPr="001C18CA" w:rsidTr="00305B2C">
        <w:trPr>
          <w:trHeight w:val="20"/>
        </w:trPr>
        <w:tc>
          <w:tcPr>
            <w:tcW w:w="9351" w:type="dxa"/>
            <w:gridSpan w:val="2"/>
          </w:tcPr>
          <w:p w:rsidR="00EE0C08" w:rsidRPr="001C18CA" w:rsidRDefault="00EE0C08" w:rsidP="00EE0C08">
            <w:pPr>
              <w:tabs>
                <w:tab w:val="right" w:pos="9354"/>
              </w:tabs>
              <w:spacing w:after="0" w:line="240" w:lineRule="auto"/>
              <w:jc w:val="center"/>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Спецификация (сведения о лоте)</w:t>
            </w:r>
          </w:p>
        </w:tc>
      </w:tr>
      <w:tr w:rsidR="00EE0C08" w:rsidRPr="001C18CA" w:rsidTr="00305B2C">
        <w:trPr>
          <w:trHeight w:val="20"/>
        </w:trPr>
        <w:tc>
          <w:tcPr>
            <w:tcW w:w="3539" w:type="dxa"/>
          </w:tcPr>
          <w:p w:rsidR="00EE0C08" w:rsidRPr="001C18CA" w:rsidRDefault="00EE0C08"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 xml:space="preserve">ОКПД2 </w:t>
            </w:r>
          </w:p>
        </w:tc>
        <w:tc>
          <w:tcPr>
            <w:tcW w:w="5812" w:type="dxa"/>
          </w:tcPr>
          <w:p w:rsidR="00EE0C08" w:rsidRPr="001C18CA" w:rsidRDefault="00EE0C08" w:rsidP="00EE0C08">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43.91.19.110- Ремонт кровли</w:t>
            </w:r>
          </w:p>
        </w:tc>
      </w:tr>
      <w:tr w:rsidR="00EE0C08" w:rsidRPr="001C18CA" w:rsidTr="00305B2C">
        <w:trPr>
          <w:trHeight w:val="20"/>
        </w:trPr>
        <w:tc>
          <w:tcPr>
            <w:tcW w:w="3539" w:type="dxa"/>
          </w:tcPr>
          <w:p w:rsidR="00EE0C08" w:rsidRPr="001C18CA" w:rsidRDefault="00EE0C08"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Единица измерения Товара</w:t>
            </w:r>
          </w:p>
        </w:tc>
        <w:tc>
          <w:tcPr>
            <w:tcW w:w="5812" w:type="dxa"/>
          </w:tcPr>
          <w:p w:rsidR="00EE0C08" w:rsidRPr="003E5A0C" w:rsidRDefault="00EE0C08" w:rsidP="00EE0C08">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Условная единица</w:t>
            </w:r>
          </w:p>
        </w:tc>
      </w:tr>
      <w:tr w:rsidR="00EE0C08" w:rsidRPr="001C18CA" w:rsidTr="00305B2C">
        <w:trPr>
          <w:trHeight w:val="20"/>
        </w:trPr>
        <w:tc>
          <w:tcPr>
            <w:tcW w:w="3539" w:type="dxa"/>
          </w:tcPr>
          <w:p w:rsidR="00EE0C08" w:rsidRPr="001C18CA" w:rsidRDefault="00EE0C08"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Объем потребности (полный)</w:t>
            </w:r>
          </w:p>
        </w:tc>
        <w:tc>
          <w:tcPr>
            <w:tcW w:w="5812" w:type="dxa"/>
          </w:tcPr>
          <w:p w:rsidR="00EE0C08" w:rsidRPr="001C18CA" w:rsidRDefault="00EE0C08" w:rsidP="00EE0C08">
            <w:pPr>
              <w:tabs>
                <w:tab w:val="right" w:pos="9354"/>
              </w:tabs>
              <w:spacing w:after="0" w:line="240" w:lineRule="auto"/>
              <w:rPr>
                <w:rFonts w:ascii="Times New Roman" w:eastAsia="Times New Roman" w:hAnsi="Times New Roman" w:cs="Times New Roman"/>
                <w:i/>
                <w:sz w:val="24"/>
                <w:szCs w:val="24"/>
                <w:highlight w:val="yellow"/>
                <w:lang w:eastAsia="ru-RU"/>
              </w:rPr>
            </w:pPr>
            <w:r>
              <w:rPr>
                <w:rFonts w:ascii="Times New Roman" w:eastAsia="Times New Roman" w:hAnsi="Times New Roman" w:cs="Times New Roman"/>
                <w:i/>
                <w:sz w:val="24"/>
                <w:szCs w:val="24"/>
                <w:lang w:eastAsia="ru-RU"/>
              </w:rPr>
              <w:t>1</w:t>
            </w:r>
          </w:p>
        </w:tc>
      </w:tr>
    </w:tbl>
    <w:p w:rsidR="001C18CA" w:rsidRDefault="001C18CA"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rsidR="00B93925" w:rsidRDefault="00B93925"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rsidR="00B93925" w:rsidRDefault="00B93925"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rsidR="00B93925" w:rsidRDefault="00B93925"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rsidR="00492FE0" w:rsidRPr="001C18CA" w:rsidRDefault="00492FE0"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lastRenderedPageBreak/>
        <w:t xml:space="preserve">Приложение </w:t>
      </w:r>
    </w:p>
    <w:p w:rsidR="00492FE0" w:rsidRPr="001C18CA" w:rsidRDefault="00492FE0"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к информации о товарах, </w:t>
      </w:r>
    </w:p>
    <w:p w:rsidR="00492FE0" w:rsidRPr="001C18CA" w:rsidRDefault="00492FE0"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работах, услугах </w:t>
      </w:r>
    </w:p>
    <w:p w:rsidR="00492FE0" w:rsidRPr="001C18CA" w:rsidRDefault="00492FE0"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для проведения закупки </w:t>
      </w:r>
    </w:p>
    <w:p w:rsidR="00492FE0" w:rsidRPr="001C18CA" w:rsidRDefault="00492FE0"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способом ЭМ СМСП</w:t>
      </w:r>
    </w:p>
    <w:p w:rsidR="00492FE0" w:rsidRPr="001C18CA" w:rsidRDefault="00492FE0" w:rsidP="001C18CA">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rsidR="00492FE0" w:rsidRPr="001C18CA" w:rsidRDefault="00492FE0" w:rsidP="001C18CA">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rsidR="00492FE0" w:rsidRPr="001C18CA" w:rsidRDefault="00492FE0" w:rsidP="001C18CA">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Условия закупки</w:t>
      </w:r>
    </w:p>
    <w:p w:rsidR="00492FE0" w:rsidRPr="001C18CA" w:rsidRDefault="00492FE0" w:rsidP="001C18CA">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1C18CA">
        <w:rPr>
          <w:rFonts w:ascii="Times New Roman" w:eastAsia="Calibri" w:hAnsi="Times New Roman" w:cs="Times New Roman"/>
          <w:bCs/>
          <w:iCs/>
          <w:sz w:val="28"/>
          <w:szCs w:val="28"/>
        </w:rPr>
        <w:br/>
        <w:t>о поставляемой продукции в соответствии с настоящей Информацией</w:t>
      </w:r>
      <w:r w:rsidRPr="001C18CA">
        <w:rPr>
          <w:rFonts w:ascii="Times New Roman" w:eastAsia="Calibri" w:hAnsi="Times New Roman" w:cs="Times New Roman"/>
          <w:bCs/>
          <w:iCs/>
          <w:sz w:val="28"/>
          <w:szCs w:val="28"/>
        </w:rPr>
        <w:b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sidRPr="001C18CA">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Участники, размещая предложения, подтверждают, что согласны</w:t>
      </w:r>
      <w:r w:rsidRPr="001C18CA">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1C18CA">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Заказчик вправе отклонить отобранные оператором ЭП предложения,</w:t>
      </w:r>
      <w:r w:rsidRPr="001C18CA">
        <w:rPr>
          <w:rFonts w:ascii="Times New Roman" w:eastAsia="Calibri" w:hAnsi="Times New Roman" w:cs="Times New Roman"/>
          <w:bCs/>
          <w:iCs/>
          <w:sz w:val="28"/>
          <w:szCs w:val="28"/>
        </w:rPr>
        <w:br/>
        <w:t>в том числе в следующих случаях:</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1)</w:t>
      </w:r>
      <w:r w:rsidRPr="001C18CA">
        <w:rPr>
          <w:rFonts w:ascii="Times New Roman" w:eastAsia="Calibri" w:hAnsi="Times New Roman" w:cs="Times New Roman"/>
          <w:bCs/>
          <w:iCs/>
          <w:sz w:val="28"/>
          <w:szCs w:val="28"/>
        </w:rPr>
        <w:tab/>
        <w:t>предложение не соответствует требованиям, установленным</w:t>
      </w:r>
      <w:r w:rsidRPr="001C18CA">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2)</w:t>
      </w:r>
      <w:r w:rsidRPr="001C18CA">
        <w:rPr>
          <w:rFonts w:ascii="Times New Roman" w:eastAsia="Calibri" w:hAnsi="Times New Roman" w:cs="Times New Roman"/>
          <w:bCs/>
          <w:iCs/>
          <w:sz w:val="28"/>
          <w:szCs w:val="28"/>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lastRenderedPageBreak/>
        <w:t>3)</w:t>
      </w:r>
      <w:r w:rsidRPr="001C18CA">
        <w:rPr>
          <w:rFonts w:ascii="Times New Roman" w:eastAsia="Calibri" w:hAnsi="Times New Roman" w:cs="Times New Roman"/>
          <w:bCs/>
          <w:iCs/>
          <w:sz w:val="28"/>
          <w:szCs w:val="28"/>
        </w:rPr>
        <w:tab/>
        <w:t>Заказчик вправе отклонить предложения участника в случае, если</w:t>
      </w:r>
      <w:r w:rsidRPr="001C18CA">
        <w:rPr>
          <w:rFonts w:ascii="Times New Roman" w:eastAsia="Calibri" w:hAnsi="Times New Roman" w:cs="Times New Roman"/>
          <w:bCs/>
          <w:iCs/>
          <w:sz w:val="28"/>
          <w:szCs w:val="28"/>
        </w:rPr>
        <w:br/>
        <w:t>с таким участником Заказчик расторгал ранее заключенные договоры в связи с неисполнением, ненадлежащим исполнением;</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4) если участник включен в реестр недобросовестных поставщиков, предусмотренных Законом № 223-ФЗ или Законом № 44-ФЗ.</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Осуществление закупок способом ЭМ СМСП не является извещением о проведении торгов или приглашением принять участие в торгах, а также</w:t>
      </w:r>
      <w:r w:rsidRPr="001C18CA">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Срок подписания договора Поставщиком (и предоставления всех необходимых документов при необходимости) – не более пяти рабочих дней</w:t>
      </w:r>
      <w:r w:rsidRPr="001C18CA">
        <w:rPr>
          <w:rFonts w:ascii="Times New Roman" w:eastAsia="Calibri" w:hAnsi="Times New Roman" w:cs="Times New Roman"/>
          <w:bCs/>
          <w:iCs/>
          <w:sz w:val="28"/>
          <w:szCs w:val="28"/>
        </w:rPr>
        <w:br/>
        <w:t>с момента получения проекта договора на ЭП.</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В случае незаключения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которого было направлено ЭП в адрес Заказчика.</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Победитель должен представить Заказчику подписанный им договор, </w:t>
      </w:r>
      <w:r w:rsidRPr="001C18CA">
        <w:rPr>
          <w:rFonts w:ascii="Times New Roman" w:eastAsia="Calibri" w:hAnsi="Times New Roman" w:cs="Times New Roman"/>
          <w:bCs/>
          <w:iCs/>
          <w:sz w:val="28"/>
          <w:szCs w:val="28"/>
        </w:rPr>
        <w:br/>
        <w:t xml:space="preserve">а также запрашиваемые в соответствии с настоящим приложением документы, </w:t>
      </w:r>
      <w:r w:rsidRPr="001C18CA">
        <w:rPr>
          <w:rFonts w:ascii="Times New Roman" w:eastAsia="Calibri" w:hAnsi="Times New Roman" w:cs="Times New Roman"/>
          <w:bCs/>
          <w:iCs/>
          <w:sz w:val="28"/>
          <w:szCs w:val="28"/>
        </w:rPr>
        <w:lastRenderedPageBreak/>
        <w:t xml:space="preserve">в срок, указанный Заказчиком. Если подписанный договор, запрашиваемые документы не представлены в срок, Заказчик вправе заключить договор </w:t>
      </w:r>
      <w:r w:rsidRPr="001C18CA">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1C18CA" w:rsidDel="00546EDE">
        <w:rPr>
          <w:rFonts w:ascii="Times New Roman" w:eastAsia="Calibri" w:hAnsi="Times New Roman" w:cs="Times New Roman"/>
          <w:bCs/>
          <w:iCs/>
          <w:sz w:val="28"/>
          <w:szCs w:val="28"/>
        </w:rPr>
        <w:t xml:space="preserve"> </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p>
    <w:p w:rsidR="004303F5" w:rsidRPr="001C18CA" w:rsidRDefault="004303F5" w:rsidP="001C18CA">
      <w:pPr>
        <w:tabs>
          <w:tab w:val="left" w:pos="-284"/>
          <w:tab w:val="left" w:pos="0"/>
          <w:tab w:val="left" w:pos="1134"/>
          <w:tab w:val="left" w:pos="1276"/>
        </w:tabs>
        <w:spacing w:after="0" w:line="240" w:lineRule="auto"/>
        <w:ind w:firstLine="851"/>
        <w:contextualSpacing/>
        <w:jc w:val="both"/>
        <w:rPr>
          <w:rFonts w:ascii="Times New Roman" w:hAnsi="Times New Roman" w:cs="Times New Roman"/>
          <w:sz w:val="28"/>
          <w:szCs w:val="28"/>
          <w:lang w:val="x-none"/>
        </w:rPr>
      </w:pPr>
    </w:p>
    <w:sectPr w:rsidR="004303F5" w:rsidRPr="001C18C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05D" w:rsidRDefault="00FD305D" w:rsidP="003E5A0C">
      <w:pPr>
        <w:spacing w:after="0" w:line="240" w:lineRule="auto"/>
      </w:pPr>
      <w:r>
        <w:separator/>
      </w:r>
    </w:p>
  </w:endnote>
  <w:endnote w:type="continuationSeparator" w:id="0">
    <w:p w:rsidR="00FD305D" w:rsidRDefault="00FD305D" w:rsidP="003E5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05D" w:rsidRDefault="00FD305D" w:rsidP="003E5A0C">
      <w:pPr>
        <w:spacing w:after="0" w:line="240" w:lineRule="auto"/>
      </w:pPr>
      <w:r>
        <w:separator/>
      </w:r>
    </w:p>
  </w:footnote>
  <w:footnote w:type="continuationSeparator" w:id="0">
    <w:p w:rsidR="00FD305D" w:rsidRDefault="00FD305D" w:rsidP="003E5A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4796"/>
    <w:multiLevelType w:val="hybridMultilevel"/>
    <w:tmpl w:val="FD1477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4D7ADE"/>
    <w:multiLevelType w:val="multilevel"/>
    <w:tmpl w:val="AD1EE844"/>
    <w:lvl w:ilvl="0">
      <w:start w:val="1"/>
      <w:numFmt w:val="upperRoman"/>
      <w:lvlText w:val="%1."/>
      <w:lvlJc w:val="left"/>
      <w:pPr>
        <w:ind w:left="3556" w:hanging="720"/>
      </w:pPr>
      <w:rPr>
        <w:rFonts w:hint="default"/>
      </w:rPr>
    </w:lvl>
    <w:lvl w:ilvl="1">
      <w:start w:val="2"/>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1946DD0"/>
    <w:multiLevelType w:val="hybridMultilevel"/>
    <w:tmpl w:val="085627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0F40F3"/>
    <w:multiLevelType w:val="hybridMultilevel"/>
    <w:tmpl w:val="56882040"/>
    <w:lvl w:ilvl="0" w:tplc="577A6C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67E7AE3"/>
    <w:multiLevelType w:val="hybridMultilevel"/>
    <w:tmpl w:val="12C217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57C6148C"/>
    <w:multiLevelType w:val="hybridMultilevel"/>
    <w:tmpl w:val="CA1E585A"/>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2"/>
  </w:num>
  <w:num w:numId="3">
    <w:abstractNumId w:val="8"/>
  </w:num>
  <w:num w:numId="4">
    <w:abstractNumId w:val="7"/>
  </w:num>
  <w:num w:numId="5">
    <w:abstractNumId w:val="5"/>
  </w:num>
  <w:num w:numId="6">
    <w:abstractNumId w:val="0"/>
  </w:num>
  <w:num w:numId="7">
    <w:abstractNumId w:val="6"/>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A0C"/>
    <w:rsid w:val="00004620"/>
    <w:rsid w:val="00007070"/>
    <w:rsid w:val="000723AA"/>
    <w:rsid w:val="0008599A"/>
    <w:rsid w:val="00091E5C"/>
    <w:rsid w:val="000A255D"/>
    <w:rsid w:val="000B0DC0"/>
    <w:rsid w:val="000F7D92"/>
    <w:rsid w:val="001956A2"/>
    <w:rsid w:val="001B2A1E"/>
    <w:rsid w:val="001C18CA"/>
    <w:rsid w:val="001E58C8"/>
    <w:rsid w:val="001F7E22"/>
    <w:rsid w:val="00203ECE"/>
    <w:rsid w:val="002206B9"/>
    <w:rsid w:val="002427B1"/>
    <w:rsid w:val="00264CD6"/>
    <w:rsid w:val="002C3B39"/>
    <w:rsid w:val="002D2F49"/>
    <w:rsid w:val="002E177F"/>
    <w:rsid w:val="002E1985"/>
    <w:rsid w:val="003001C5"/>
    <w:rsid w:val="00305B2C"/>
    <w:rsid w:val="00314A11"/>
    <w:rsid w:val="003E5A0C"/>
    <w:rsid w:val="003E7175"/>
    <w:rsid w:val="004303F5"/>
    <w:rsid w:val="00433591"/>
    <w:rsid w:val="00480550"/>
    <w:rsid w:val="00492FE0"/>
    <w:rsid w:val="004B71A6"/>
    <w:rsid w:val="004D0636"/>
    <w:rsid w:val="004D5FF0"/>
    <w:rsid w:val="004F3607"/>
    <w:rsid w:val="00502FA9"/>
    <w:rsid w:val="005637B4"/>
    <w:rsid w:val="005E0723"/>
    <w:rsid w:val="0061014A"/>
    <w:rsid w:val="0064069E"/>
    <w:rsid w:val="0066688C"/>
    <w:rsid w:val="00694A87"/>
    <w:rsid w:val="006A60A1"/>
    <w:rsid w:val="006B1305"/>
    <w:rsid w:val="007853D0"/>
    <w:rsid w:val="007A1CCB"/>
    <w:rsid w:val="007A75A2"/>
    <w:rsid w:val="007C5DF7"/>
    <w:rsid w:val="007D2A86"/>
    <w:rsid w:val="007D6C4C"/>
    <w:rsid w:val="00823D7C"/>
    <w:rsid w:val="00827C06"/>
    <w:rsid w:val="00853434"/>
    <w:rsid w:val="008E1DAD"/>
    <w:rsid w:val="00903DE7"/>
    <w:rsid w:val="00903EF2"/>
    <w:rsid w:val="00906403"/>
    <w:rsid w:val="00906BA2"/>
    <w:rsid w:val="009217CC"/>
    <w:rsid w:val="00942A3D"/>
    <w:rsid w:val="009550C5"/>
    <w:rsid w:val="00982FBE"/>
    <w:rsid w:val="00987FC9"/>
    <w:rsid w:val="00995DBC"/>
    <w:rsid w:val="009A2BC1"/>
    <w:rsid w:val="009B39C7"/>
    <w:rsid w:val="009C100C"/>
    <w:rsid w:val="00A06713"/>
    <w:rsid w:val="00A111FB"/>
    <w:rsid w:val="00A200AE"/>
    <w:rsid w:val="00AA1D16"/>
    <w:rsid w:val="00AB164E"/>
    <w:rsid w:val="00AD7A90"/>
    <w:rsid w:val="00B329C2"/>
    <w:rsid w:val="00B66E1D"/>
    <w:rsid w:val="00B754D6"/>
    <w:rsid w:val="00B93925"/>
    <w:rsid w:val="00BA5BA4"/>
    <w:rsid w:val="00BE06C2"/>
    <w:rsid w:val="00C460A2"/>
    <w:rsid w:val="00C542FC"/>
    <w:rsid w:val="00C94BBA"/>
    <w:rsid w:val="00CC38DE"/>
    <w:rsid w:val="00D20EA4"/>
    <w:rsid w:val="00DC7DB5"/>
    <w:rsid w:val="00DD295C"/>
    <w:rsid w:val="00DF2508"/>
    <w:rsid w:val="00E0190F"/>
    <w:rsid w:val="00E17AFE"/>
    <w:rsid w:val="00E53199"/>
    <w:rsid w:val="00E94A33"/>
    <w:rsid w:val="00EA4FE5"/>
    <w:rsid w:val="00EB4B18"/>
    <w:rsid w:val="00EC2FCE"/>
    <w:rsid w:val="00EE0C08"/>
    <w:rsid w:val="00F143EE"/>
    <w:rsid w:val="00F650A1"/>
    <w:rsid w:val="00F93A73"/>
    <w:rsid w:val="00FA483D"/>
    <w:rsid w:val="00FB2EEC"/>
    <w:rsid w:val="00FD052C"/>
    <w:rsid w:val="00FD305D"/>
    <w:rsid w:val="00FD4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7881C"/>
  <w15:chartTrackingRefBased/>
  <w15:docId w15:val="{BCA870B0-8266-4897-8C57-98B6C90A2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3E5A0C"/>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3E5A0C"/>
    <w:rPr>
      <w:rFonts w:ascii="Times New Roman" w:eastAsia="Times New Roman" w:hAnsi="Times New Roman" w:cs="Times New Roman"/>
      <w:sz w:val="20"/>
      <w:szCs w:val="20"/>
      <w:lang w:eastAsia="ru-RU"/>
    </w:rPr>
  </w:style>
  <w:style w:type="character" w:styleId="a5">
    <w:name w:val="footnote reference"/>
    <w:aliases w:val="fr,Used by Word for Help footnote symbols"/>
    <w:basedOn w:val="a0"/>
    <w:uiPriority w:val="99"/>
    <w:unhideWhenUsed/>
    <w:rsid w:val="003E5A0C"/>
    <w:rPr>
      <w:vertAlign w:val="superscript"/>
    </w:rPr>
  </w:style>
  <w:style w:type="character" w:styleId="a6">
    <w:name w:val="Hyperlink"/>
    <w:basedOn w:val="a0"/>
    <w:uiPriority w:val="99"/>
    <w:unhideWhenUsed/>
    <w:rsid w:val="00694A87"/>
    <w:rPr>
      <w:color w:val="0563C1" w:themeColor="hyperlink"/>
      <w:u w:val="single"/>
    </w:rPr>
  </w:style>
  <w:style w:type="paragraph" w:styleId="a7">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
    <w:link w:val="a8"/>
    <w:uiPriority w:val="34"/>
    <w:qFormat/>
    <w:rsid w:val="00F143EE"/>
    <w:pPr>
      <w:spacing w:after="200" w:line="276" w:lineRule="auto"/>
      <w:ind w:left="720"/>
      <w:contextualSpacing/>
    </w:pPr>
    <w:rPr>
      <w:rFonts w:ascii="Calibri" w:eastAsia="Times New Roman" w:hAnsi="Calibri" w:cs="Times New Roman"/>
      <w:lang w:val="x-none" w:eastAsia="x-none"/>
    </w:rPr>
  </w:style>
  <w:style w:type="character" w:customStyle="1" w:styleId="a8">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7"/>
    <w:uiPriority w:val="34"/>
    <w:qFormat/>
    <w:locked/>
    <w:rsid w:val="00F143EE"/>
    <w:rPr>
      <w:rFonts w:ascii="Calibri" w:eastAsia="Times New Roman" w:hAnsi="Calibri" w:cs="Times New Roman"/>
      <w:lang w:val="x-none" w:eastAsia="x-none"/>
    </w:rPr>
  </w:style>
  <w:style w:type="character" w:customStyle="1" w:styleId="BodytextSpacing1pt">
    <w:name w:val="Body text + Spacing 1 pt"/>
    <w:basedOn w:val="a0"/>
    <w:uiPriority w:val="99"/>
    <w:rsid w:val="00942A3D"/>
    <w:rPr>
      <w:rFonts w:ascii="Times New Roman" w:hAnsi="Times New Roman" w:cs="Times New Roman"/>
      <w:spacing w:val="20"/>
      <w:sz w:val="27"/>
      <w:szCs w:val="27"/>
    </w:rPr>
  </w:style>
  <w:style w:type="table" w:styleId="a9">
    <w:name w:val="Table Grid"/>
    <w:basedOn w:val="a1"/>
    <w:uiPriority w:val="39"/>
    <w:rsid w:val="007A1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Нум1"/>
    <w:basedOn w:val="a"/>
    <w:qFormat/>
    <w:rsid w:val="002C3B39"/>
    <w:pPr>
      <w:keepNext/>
      <w:keepLines/>
      <w:widowControl w:val="0"/>
      <w:numPr>
        <w:numId w:val="7"/>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2C3B39"/>
    <w:pPr>
      <w:widowControl w:val="0"/>
      <w:numPr>
        <w:ilvl w:val="1"/>
        <w:numId w:val="7"/>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2C3B39"/>
    <w:rPr>
      <w:rFonts w:ascii="Times New Roman" w:eastAsia="Times New Roman" w:hAnsi="Times New Roman" w:cs="Times New Roman"/>
      <w:sz w:val="28"/>
      <w:szCs w:val="20"/>
      <w:lang w:val="x-none" w:eastAsia="x-none"/>
    </w:rPr>
  </w:style>
  <w:style w:type="paragraph" w:customStyle="1" w:styleId="3">
    <w:name w:val="Нум3"/>
    <w:basedOn w:val="a"/>
    <w:qFormat/>
    <w:rsid w:val="002C3B39"/>
    <w:pPr>
      <w:widowControl w:val="0"/>
      <w:numPr>
        <w:ilvl w:val="2"/>
        <w:numId w:val="7"/>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a">
    <w:name w:val="Normal (Web)"/>
    <w:basedOn w:val="a"/>
    <w:uiPriority w:val="99"/>
    <w:rsid w:val="002C3B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link w:val="ConsPlusNormal0"/>
    <w:qFormat/>
    <w:rsid w:val="00203ECE"/>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203ECE"/>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67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vornikova@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consplus.pochta.ru/?req=doc&amp;base=LAW&amp;n=483052&amp;dst=614&amp;field=134&amp;date=09.01.2025"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EC5B9-885D-42D7-B0CB-47832882B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2428</Words>
  <Characters>13845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Дворникова Александра Олеговна</dc:creator>
  <cp:keywords/>
  <dc:description/>
  <cp:lastModifiedBy>Царева Елена Валерьевна</cp:lastModifiedBy>
  <cp:revision>5</cp:revision>
  <dcterms:created xsi:type="dcterms:W3CDTF">2026-11-03T05:17:00Z</dcterms:created>
  <dcterms:modified xsi:type="dcterms:W3CDTF">2026-11-03T07:19:00Z</dcterms:modified>
</cp:coreProperties>
</file>