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709" w:rsidRPr="00BF1709" w:rsidRDefault="00BF1709" w:rsidP="00BF1709">
      <w:pPr>
        <w:jc w:val="center"/>
        <w:rPr>
          <w:sz w:val="32"/>
          <w:szCs w:val="32"/>
        </w:rPr>
      </w:pPr>
      <w:r w:rsidRPr="00BF1709">
        <w:rPr>
          <w:sz w:val="32"/>
          <w:szCs w:val="32"/>
        </w:rPr>
        <w:t>ТЗ на страхование Гражданской ответственности в отношении следующего имущества:</w:t>
      </w:r>
    </w:p>
    <w:p w:rsidR="00BF1709" w:rsidRDefault="00BF1709" w:rsidP="00BF1709">
      <w:pPr>
        <w:jc w:val="both"/>
      </w:pPr>
      <w:r>
        <w:t xml:space="preserve">Складской комплекс в составе всех его частей, включая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по адресу: </w:t>
      </w:r>
      <w:r w:rsidRPr="00BF1709">
        <w:rPr>
          <w:b/>
        </w:rPr>
        <w:t>614055, Пермский край, г. Пермь, Индустриальный район, ул. Промышленная, д. 107, и прилегающая территория в радиусе 1 000 метров.</w:t>
      </w:r>
    </w:p>
    <w:p w:rsidR="00BF1709" w:rsidRDefault="00BF1709" w:rsidP="00BF1709">
      <w:pPr>
        <w:jc w:val="both"/>
      </w:pPr>
      <w:r>
        <w:t xml:space="preserve">Складской комплекс в составе всех его частей, включая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по адресу: </w:t>
      </w:r>
      <w:r w:rsidRPr="00BF1709">
        <w:rPr>
          <w:b/>
        </w:rPr>
        <w:t>Российская Федерация, Новосибирская область, городской округ Обь, город. Обь, Омский тракт, д.15, и прилегающая территория в радиусе 1 000 метров.</w:t>
      </w:r>
      <w:r>
        <w:t xml:space="preserve"> </w:t>
      </w:r>
    </w:p>
    <w:p w:rsidR="00BF1709" w:rsidRDefault="00BF1709" w:rsidP="00BF1709">
      <w:pPr>
        <w:jc w:val="both"/>
      </w:pPr>
      <w:r>
        <w:t xml:space="preserve">Логистический почтовый центр в составе всех его частей,  включая здание КПП,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по адресу: </w:t>
      </w:r>
      <w:r w:rsidRPr="00BF1709">
        <w:rPr>
          <w:b/>
        </w:rPr>
        <w:t xml:space="preserve">Российская Федерация, Самарская область, Муниципальный район Волжский, сельское поселение Верхняя </w:t>
      </w:r>
      <w:proofErr w:type="spellStart"/>
      <w:r w:rsidRPr="00BF1709">
        <w:rPr>
          <w:b/>
        </w:rPr>
        <w:t>Подстепновка</w:t>
      </w:r>
      <w:proofErr w:type="spellEnd"/>
      <w:r w:rsidRPr="00BF1709">
        <w:rPr>
          <w:b/>
        </w:rPr>
        <w:t>, село Преображенка, улица Индустриальная, здание 7 , и прилегающая территория в радиусе 1 000 метров.</w:t>
      </w:r>
    </w:p>
    <w:p w:rsidR="00BF1709" w:rsidRDefault="00BF1709" w:rsidP="00BF1709">
      <w:pPr>
        <w:jc w:val="both"/>
      </w:pPr>
      <w:r>
        <w:t xml:space="preserve">Логистический почтовый центр в составе всех его частей,  включая здание КПП,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по адресу: </w:t>
      </w:r>
      <w:r w:rsidRPr="00BF1709">
        <w:rPr>
          <w:b/>
        </w:rPr>
        <w:t>Российская Федерация, Нижегородская область, город Нижний Новгород, ш. Московское, д. 352Н, д. 352М., и прилегающая территория в радиусе 1 000 метров.</w:t>
      </w:r>
    </w:p>
    <w:p w:rsidR="00BF1709" w:rsidRDefault="00BF1709" w:rsidP="00BF1709">
      <w:pPr>
        <w:jc w:val="both"/>
      </w:pPr>
      <w:r>
        <w:t xml:space="preserve">Логистический почтовый центр в составе всех его частей,  включая здание КПП,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в г. Хабаровск, общей площадью 21 176,6 кв. м, расположенный по адресу: </w:t>
      </w:r>
      <w:r w:rsidRPr="00BF1709">
        <w:rPr>
          <w:b/>
        </w:rPr>
        <w:t>Российская Федерация, Хабаровский край, городской округ «Город Хабаровск», г. Хабаровск, ш. Матвеевское, д. 26Б.</w:t>
      </w:r>
      <w:r>
        <w:t xml:space="preserve"> Земельный участок с кадастровым номером 27:23:0000000:29165, на котором расположен Логистический почтовый центр в г. Хабаровск и подъездная автомобильная дорога протяженностью 1 299 м, кадастровый номер 27:23:0000000:30695, расположенная по адресу: Хабаровский край, г. Хабаровск, в 0,26 км к юго-западу от здания аэровокзала, расположенного по адресу: ш. Матвеевское, 28А., и прилегающая территория в радиусе 1 000 метров.</w:t>
      </w:r>
    </w:p>
    <w:p w:rsidR="00BF1709" w:rsidRDefault="00BF1709" w:rsidP="00BF1709">
      <w:pPr>
        <w:jc w:val="both"/>
      </w:pPr>
      <w:r>
        <w:t xml:space="preserve">Логистический почтовый центр в составе всех его частей,  включая здание КПП,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в г. Уфа, общей площадью 15 250,4 кв. м, расположенный на земельном участке с кадастровым номером 02:55:051002:429, по адресу: </w:t>
      </w:r>
      <w:r w:rsidRPr="00BF1709">
        <w:rPr>
          <w:b/>
        </w:rPr>
        <w:t>Российская Федерация, Республика Башкортостан, г. Уфа, Оренбургский тракт, д.164, д.164/1, д.164/2, и прилегающая территория в радиусе 1 000 метров.</w:t>
      </w:r>
    </w:p>
    <w:p w:rsidR="00BF1709" w:rsidRDefault="00BF1709" w:rsidP="00BF1709">
      <w:pPr>
        <w:jc w:val="both"/>
      </w:pPr>
      <w:r>
        <w:lastRenderedPageBreak/>
        <w:t xml:space="preserve">Логистический почтовый центр в составе всех его частей,  включая здание КПП,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в  г. Краснодар, общей площадью 14 885,5 кв. м, расположенный на земельном участке с кадастровым номером 23:43:0112035:1231, по адресу: </w:t>
      </w:r>
      <w:r w:rsidRPr="00BF1709">
        <w:rPr>
          <w:b/>
        </w:rPr>
        <w:t xml:space="preserve">Российская Федерация, Краснодарский край, город Краснодар, </w:t>
      </w:r>
      <w:proofErr w:type="spellStart"/>
      <w:r w:rsidRPr="00BF1709">
        <w:rPr>
          <w:b/>
        </w:rPr>
        <w:t>Прикубанский</w:t>
      </w:r>
      <w:proofErr w:type="spellEnd"/>
      <w:r w:rsidRPr="00BF1709">
        <w:rPr>
          <w:b/>
        </w:rPr>
        <w:t xml:space="preserve"> внутригородской округ, район п. Индустриальный, и прилегающая территория в радиусе 1 000 метров.</w:t>
      </w:r>
    </w:p>
    <w:p w:rsidR="00BF1709" w:rsidRDefault="00BF1709" w:rsidP="00BF1709">
      <w:pPr>
        <w:jc w:val="both"/>
      </w:pPr>
      <w:r>
        <w:t xml:space="preserve">Логистический почтовый центр в составе всех его частей,  включая здание КПП,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в  г. Воронеж, общей площадью 15 529,90 кв. м, расположенный на земельном участке с кадастровым номером 36:16:5500001:2363 по адресу: </w:t>
      </w:r>
      <w:r w:rsidRPr="00BF1709">
        <w:rPr>
          <w:b/>
        </w:rPr>
        <w:t xml:space="preserve">396311, Воронежская обл., </w:t>
      </w:r>
      <w:proofErr w:type="spellStart"/>
      <w:r w:rsidRPr="00BF1709">
        <w:rPr>
          <w:b/>
        </w:rPr>
        <w:t>Новоусманский</w:t>
      </w:r>
      <w:proofErr w:type="spellEnd"/>
      <w:r w:rsidRPr="00BF1709">
        <w:rPr>
          <w:b/>
        </w:rPr>
        <w:t xml:space="preserve"> р-он, с. Нечаевка, ул. Виноградная, д. 90А, и прилегающая территория в радиусе 1 000 метров.</w:t>
      </w:r>
    </w:p>
    <w:p w:rsidR="00BF1709" w:rsidRDefault="00BF1709" w:rsidP="00BF1709">
      <w:pPr>
        <w:jc w:val="both"/>
      </w:pPr>
      <w:r>
        <w:t xml:space="preserve">Логистический почтовый центр в составе всех его частей,  включая здание КПП, насосные станции, подъездные дороги, пожарные резервуары, </w:t>
      </w:r>
      <w:proofErr w:type="spellStart"/>
      <w:r>
        <w:t>внутриплощадные</w:t>
      </w:r>
      <w:proofErr w:type="spellEnd"/>
      <w:r>
        <w:t xml:space="preserve"> инженерные сети и системы, коммуникации, оборудование (включая складское), газопроводы и трубопроводы, очистные сооружения, автомобильные стоянки, озеленение и благоустройство внутренней территории, расположенный в г. Челябинск, общей площадью 8 431,2 кв. м, расположенный на земельном участке с кадастровым номером 74:36:0426003:850 по адресу: </w:t>
      </w:r>
      <w:r w:rsidRPr="00BF1709">
        <w:rPr>
          <w:b/>
        </w:rPr>
        <w:t>Российская Федерация, Челябинская область, город Челябинск, Советский район, улица 30-летия Октября, 73.</w:t>
      </w:r>
    </w:p>
    <w:p w:rsidR="00BF1709" w:rsidRDefault="00BF1709" w:rsidP="00BF1709">
      <w:pPr>
        <w:jc w:val="both"/>
      </w:pPr>
      <w:r>
        <w:t>Логистический почтовый центр в г. Красноярск, находящийся на консервации в соответствии с письмом №43 от 23.12.2024 г. о завершении работ по консервации объекта, общей площадью 15 001,</w:t>
      </w:r>
      <w:proofErr w:type="gramStart"/>
      <w:r>
        <w:t>44  кв.</w:t>
      </w:r>
      <w:proofErr w:type="gramEnd"/>
      <w:r>
        <w:t xml:space="preserve"> м, расположенный на земельном участке по адресу: </w:t>
      </w:r>
      <w:r w:rsidRPr="00BF1709">
        <w:rPr>
          <w:b/>
        </w:rPr>
        <w:t xml:space="preserve">Красноярский край, </w:t>
      </w:r>
      <w:proofErr w:type="spellStart"/>
      <w:r w:rsidRPr="00BF1709">
        <w:rPr>
          <w:b/>
        </w:rPr>
        <w:t>Емельяновский</w:t>
      </w:r>
      <w:proofErr w:type="spellEnd"/>
      <w:r w:rsidRPr="00BF1709">
        <w:rPr>
          <w:b/>
        </w:rPr>
        <w:t xml:space="preserve"> район, муниципальное образование </w:t>
      </w:r>
      <w:proofErr w:type="spellStart"/>
      <w:r w:rsidRPr="00BF1709">
        <w:rPr>
          <w:b/>
        </w:rPr>
        <w:t>Солонцовский</w:t>
      </w:r>
      <w:proofErr w:type="spellEnd"/>
      <w:r w:rsidRPr="00BF1709">
        <w:rPr>
          <w:b/>
        </w:rPr>
        <w:t xml:space="preserve"> сельсовет, Енисейский тракт, участок № 31, кадастровый номер </w:t>
      </w:r>
      <w:proofErr w:type="spellStart"/>
      <w:r w:rsidRPr="00BF1709">
        <w:rPr>
          <w:b/>
        </w:rPr>
        <w:t>з.у</w:t>
      </w:r>
      <w:proofErr w:type="spellEnd"/>
      <w:r w:rsidRPr="00BF1709">
        <w:rPr>
          <w:b/>
        </w:rPr>
        <w:t>. 24:11:0290205:113</w:t>
      </w:r>
    </w:p>
    <w:p w:rsidR="00BF1709" w:rsidRDefault="00BF1709" w:rsidP="00BF1709">
      <w:pPr>
        <w:jc w:val="both"/>
      </w:pPr>
      <w:r>
        <w:t>Также объекты недвижимости включают инженерные коммуникации, сети и системы, ответственность за содержание и эксплуатацию которых несет Страхователь, расположенные за пределами складского комплекса и/или на земельных участках, не принадлежащих Страхователю.</w:t>
      </w:r>
    </w:p>
    <w:p w:rsidR="008B4213" w:rsidRDefault="008B4213" w:rsidP="00BF1709">
      <w:pPr>
        <w:jc w:val="both"/>
      </w:pPr>
    </w:p>
    <w:p w:rsidR="008B4213" w:rsidRPr="008B4213" w:rsidRDefault="008B4213" w:rsidP="008B4213">
      <w:pPr>
        <w:jc w:val="both"/>
        <w:rPr>
          <w:b/>
        </w:rPr>
      </w:pPr>
      <w:r w:rsidRPr="008B4213">
        <w:rPr>
          <w:b/>
        </w:rPr>
        <w:t>Застрахованная деятельность Страхователя</w:t>
      </w:r>
      <w:r>
        <w:rPr>
          <w:b/>
        </w:rPr>
        <w:t>:</w:t>
      </w:r>
    </w:p>
    <w:p w:rsidR="008B4213" w:rsidRDefault="008B4213" w:rsidP="008B4213">
      <w:pPr>
        <w:jc w:val="both"/>
      </w:pPr>
      <w:r>
        <w:t>Деятельность Страхователя и Застрахованных лиц, связанная с владением и эксплуатацией, техническим обслуживанием, управлением, планово-предупредительным и/или текущим ремонтом и сдачей в аренду помещений, включая оборудование.</w:t>
      </w:r>
    </w:p>
    <w:p w:rsidR="008B4213" w:rsidRDefault="008B4213" w:rsidP="008B4213">
      <w:pPr>
        <w:jc w:val="both"/>
      </w:pPr>
      <w:r>
        <w:t>Также застрахована деятельность, связанная с проведением строительно-монтажных и ремонтно-отделочных работ, являющихся обычными в процессе нормальной эксплуатации коммерческой недвижимости, включая огневые работы, но за исключением следующих видов работ:</w:t>
      </w:r>
    </w:p>
    <w:p w:rsidR="008B4213" w:rsidRDefault="008B4213" w:rsidP="008B4213">
      <w:pPr>
        <w:jc w:val="both"/>
      </w:pPr>
      <w:r>
        <w:t>•</w:t>
      </w:r>
      <w:r>
        <w:tab/>
        <w:t>Разборка (демонтаж) зданий и сооружений, стен, перекрытий, лестничных маршей и иных конструктивных и связанных с ними элементов или их частей (при условии, что объект капитального строительства, где проводятся работы, указан в статье 48.1 Градостроительного кодекса Российской Федерации);</w:t>
      </w:r>
    </w:p>
    <w:p w:rsidR="008B4213" w:rsidRDefault="008B4213" w:rsidP="008B4213">
      <w:pPr>
        <w:jc w:val="both"/>
      </w:pPr>
      <w:r>
        <w:t>•</w:t>
      </w:r>
      <w:r>
        <w:tab/>
        <w:t>Монтаж фундаментов и конструкций подземной части зданий и сооружений;</w:t>
      </w:r>
    </w:p>
    <w:p w:rsidR="008B4213" w:rsidRDefault="008B4213" w:rsidP="008B4213">
      <w:pPr>
        <w:jc w:val="both"/>
      </w:pPr>
      <w:r>
        <w:lastRenderedPageBreak/>
        <w:t>•</w:t>
      </w:r>
      <w:r>
        <w:tab/>
        <w:t>Монтаж следующих несущих (конструктивных) элементов конструкций надземной части зданий и сооружений: колонн, рам, ригелей, ферм, балок, плит, поясов, стен;</w:t>
      </w:r>
    </w:p>
    <w:p w:rsidR="008B4213" w:rsidRDefault="008B4213" w:rsidP="008B4213">
      <w:pPr>
        <w:jc w:val="both"/>
      </w:pPr>
      <w:r>
        <w:t>•</w:t>
      </w:r>
      <w:r>
        <w:tab/>
        <w:t>Монтаж, усиление и демонтаж несущих (конструктивных) элементов и ограждающих конструкций зданий и сооружений;</w:t>
      </w:r>
    </w:p>
    <w:p w:rsidR="008B4213" w:rsidRDefault="008B4213" w:rsidP="008B4213">
      <w:pPr>
        <w:jc w:val="both"/>
      </w:pPr>
      <w:r>
        <w:t>•</w:t>
      </w:r>
      <w:r>
        <w:tab/>
        <w:t>Устройство бетонных и железобетонных монолитных конструкций (Опалубочные работы, Арматурные работы, Устройство монолитных бетонных и железобетонных конструкций);</w:t>
      </w:r>
    </w:p>
    <w:p w:rsidR="008B4213" w:rsidRDefault="008B4213" w:rsidP="008B4213">
      <w:pPr>
        <w:jc w:val="both"/>
      </w:pPr>
      <w:r>
        <w:t>•</w:t>
      </w:r>
      <w:r>
        <w:tab/>
        <w:t>Земляные, свайные или иные аналогичные работы.</w:t>
      </w:r>
    </w:p>
    <w:p w:rsidR="008B4213" w:rsidRDefault="008B4213" w:rsidP="008B4213">
      <w:pPr>
        <w:jc w:val="both"/>
      </w:pPr>
    </w:p>
    <w:p w:rsidR="00BF1709" w:rsidRPr="00995E14" w:rsidRDefault="00BF1709" w:rsidP="00BF1709">
      <w:pPr>
        <w:jc w:val="both"/>
        <w:rPr>
          <w:b/>
        </w:rPr>
      </w:pPr>
      <w:r w:rsidRPr="00995E14">
        <w:rPr>
          <w:b/>
        </w:rPr>
        <w:t>Объект страхования / Страховой случай:</w:t>
      </w:r>
    </w:p>
    <w:p w:rsidR="00BF1709" w:rsidRDefault="00BF1709" w:rsidP="00BF1709">
      <w:pPr>
        <w:jc w:val="both"/>
      </w:pPr>
      <w:r>
        <w:t>Объектом страхования являются не противоречащие законодательству Российской Федерации имущественные интересы Страхователя и/или Застрахованного лица, возникшие в ходе осуществления Застрахованной деятельности Страхователя (Застрахованных лиц) и связанные с:</w:t>
      </w:r>
    </w:p>
    <w:p w:rsidR="00BF1709" w:rsidRDefault="00BF1709" w:rsidP="00BF1709">
      <w:pPr>
        <w:jc w:val="both"/>
      </w:pPr>
      <w:r>
        <w:t>•</w:t>
      </w:r>
      <w:r>
        <w:tab/>
        <w:t>риском наступления ответственности за причинение вреда жизни, здоровью и имуществу третьих лиц (Выгодоприобретателей), включая, но не ограничиваясь, причинение вреда товарам, хранимым арендаторами, субарендаторами или иными лицами на территории страхования, а также причинение вреда оборудованию и иному имуществу таких лиц на территории страхования;</w:t>
      </w:r>
    </w:p>
    <w:p w:rsidR="00BF1709" w:rsidRDefault="00BF1709" w:rsidP="00BF1709">
      <w:pPr>
        <w:jc w:val="both"/>
      </w:pPr>
      <w:r>
        <w:t>•</w:t>
      </w:r>
      <w:r>
        <w:tab/>
        <w:t>риском выплаты в соответствии с действующим законодательством Российской Федерации компенсации сверх возмещения вреда жизни или здоровью третьих лиц;</w:t>
      </w:r>
    </w:p>
    <w:p w:rsidR="00BF1709" w:rsidRDefault="00BF1709" w:rsidP="00BF1709">
      <w:pPr>
        <w:jc w:val="both"/>
      </w:pPr>
      <w:r>
        <w:t>•</w:t>
      </w:r>
      <w:r>
        <w:tab/>
        <w:t>риском возникновения дополнительных расходов Страхователя (Застрахованного) вследствие причинения вреда третьим лицам и необходимостью ведения дел в судебных органах, внесения сумм залога.</w:t>
      </w:r>
    </w:p>
    <w:p w:rsidR="00BF1709" w:rsidRDefault="00995E14" w:rsidP="00BF1709">
      <w:pPr>
        <w:jc w:val="both"/>
      </w:pPr>
      <w:r w:rsidRPr="00995E14">
        <w:t xml:space="preserve">Также </w:t>
      </w:r>
      <w:r w:rsidR="00BF1709" w:rsidRPr="00995E14">
        <w:t>подлежат возмещению косвенные убытки и моральный вред соответственно.</w:t>
      </w:r>
    </w:p>
    <w:p w:rsidR="008B4213" w:rsidRDefault="008B4213" w:rsidP="00BF1709">
      <w:pPr>
        <w:jc w:val="both"/>
        <w:rPr>
          <w:b/>
        </w:rPr>
      </w:pPr>
    </w:p>
    <w:p w:rsidR="00BF1709" w:rsidRPr="00995E14" w:rsidRDefault="00BF1709" w:rsidP="00BF1709">
      <w:pPr>
        <w:jc w:val="both"/>
        <w:rPr>
          <w:b/>
        </w:rPr>
      </w:pPr>
      <w:r w:rsidRPr="00995E14">
        <w:rPr>
          <w:b/>
        </w:rPr>
        <w:t>Страховой случай:</w:t>
      </w:r>
    </w:p>
    <w:p w:rsidR="00BF1709" w:rsidRDefault="00BF1709" w:rsidP="00BF1709">
      <w:pPr>
        <w:jc w:val="both"/>
      </w:pPr>
      <w:r>
        <w:t>Страховым случаем является событие (факт) причинения Страхователем (Застрахованным лицом) ущерба (вреда) третьим лицам (включая, но не ограничиваясь, причинение вреда товарам, хранимым арендаторами, субарендаторами или иными лицами на территории страхования, а также причинение вреда оборудованию и иному имуществу таких лиц), произошедшее:</w:t>
      </w:r>
    </w:p>
    <w:p w:rsidR="00BF1709" w:rsidRDefault="00BF1709" w:rsidP="00BF1709">
      <w:pPr>
        <w:jc w:val="both"/>
      </w:pPr>
      <w:r>
        <w:t>(i) в течение Срока страхования и</w:t>
      </w:r>
    </w:p>
    <w:p w:rsidR="00BF1709" w:rsidRDefault="00BF1709" w:rsidP="00BF1709">
      <w:pPr>
        <w:jc w:val="both"/>
      </w:pPr>
      <w:r>
        <w:t>(</w:t>
      </w:r>
      <w:proofErr w:type="spellStart"/>
      <w:r>
        <w:t>ii</w:t>
      </w:r>
      <w:proofErr w:type="spellEnd"/>
      <w:r>
        <w:t>) на Территории страхования и</w:t>
      </w:r>
    </w:p>
    <w:p w:rsidR="00BF1709" w:rsidRDefault="00BF1709" w:rsidP="00BF1709">
      <w:pPr>
        <w:jc w:val="both"/>
      </w:pPr>
      <w:r>
        <w:t>(</w:t>
      </w:r>
      <w:proofErr w:type="spellStart"/>
      <w:r>
        <w:t>iii</w:t>
      </w:r>
      <w:proofErr w:type="spellEnd"/>
      <w:r>
        <w:t>) в связи с осуществлением Застрахованной деятельности,</w:t>
      </w:r>
    </w:p>
    <w:p w:rsidR="00BF1709" w:rsidRDefault="00BF1709" w:rsidP="00BF1709">
      <w:pPr>
        <w:jc w:val="both"/>
      </w:pPr>
      <w:proofErr w:type="gramStart"/>
      <w:r>
        <w:t>в результате</w:t>
      </w:r>
      <w:proofErr w:type="gramEnd"/>
      <w:r>
        <w:t xml:space="preserve"> которого у Страхователя (Застрахованного лица) возникает обязанность возместить такой ущерб (вред) на основании норм действующего законодательства.</w:t>
      </w:r>
    </w:p>
    <w:p w:rsidR="00BF1709" w:rsidRDefault="00BF1709" w:rsidP="00BF1709">
      <w:pPr>
        <w:jc w:val="both"/>
      </w:pPr>
      <w:r>
        <w:t>Несколько событий, наступивших по одной и той же причине, рассматрива</w:t>
      </w:r>
      <w:r w:rsidR="00995E14">
        <w:t>ются как один страховой случай.</w:t>
      </w:r>
    </w:p>
    <w:p w:rsidR="00BF1709" w:rsidRPr="00995E14" w:rsidRDefault="00BF1709" w:rsidP="00BF1709">
      <w:pPr>
        <w:jc w:val="both"/>
        <w:rPr>
          <w:b/>
        </w:rPr>
      </w:pPr>
      <w:r w:rsidRPr="00995E14">
        <w:rPr>
          <w:b/>
        </w:rPr>
        <w:t>Страховая сумма. Лимиты ответственности</w:t>
      </w:r>
    </w:p>
    <w:p w:rsidR="00BF1709" w:rsidRDefault="00BF1709" w:rsidP="00BF1709">
      <w:pPr>
        <w:jc w:val="both"/>
      </w:pPr>
      <w:r>
        <w:t>Общий лимит ответственности Страховщика по настоящему Договору (страховая сумма) составляет 500 000 000 Рублей.</w:t>
      </w:r>
    </w:p>
    <w:p w:rsidR="00BF1709" w:rsidRDefault="00BF1709" w:rsidP="00BF1709">
      <w:pPr>
        <w:jc w:val="both"/>
      </w:pPr>
      <w:r>
        <w:lastRenderedPageBreak/>
        <w:t>Лимит ответственности Страховщика по каждому страховому случаю составляет 500 000 000 Рублей.</w:t>
      </w:r>
    </w:p>
    <w:p w:rsidR="00BF1709" w:rsidRDefault="00BF1709" w:rsidP="00BF1709">
      <w:pPr>
        <w:jc w:val="both"/>
      </w:pPr>
      <w:r>
        <w:t>Лимит ответственности в отношении Застрахованной деятельности, осуществляемой на объекте, устанавливается в размере 50 000 000 Рублей по каждому страховому случаю</w:t>
      </w:r>
      <w:r w:rsidR="005B1B93">
        <w:t>.</w:t>
      </w:r>
    </w:p>
    <w:p w:rsidR="005B1B93" w:rsidRDefault="005B1B93" w:rsidP="00BF1709">
      <w:pPr>
        <w:jc w:val="both"/>
      </w:pPr>
    </w:p>
    <w:p w:rsidR="005B1B93" w:rsidRDefault="005B1B93" w:rsidP="00BF1709">
      <w:pPr>
        <w:jc w:val="both"/>
      </w:pPr>
      <w:r w:rsidRPr="005B1B93">
        <w:rPr>
          <w:b/>
        </w:rPr>
        <w:t>Период страхования</w:t>
      </w:r>
      <w:r>
        <w:t xml:space="preserve"> </w:t>
      </w:r>
      <w:r w:rsidRPr="005B1B93">
        <w:t>с 01.0</w:t>
      </w:r>
      <w:bookmarkStart w:id="0" w:name="_GoBack"/>
      <w:bookmarkEnd w:id="0"/>
      <w:r w:rsidRPr="005B1B93">
        <w:t>1.2027 по 31.12.2027.</w:t>
      </w:r>
    </w:p>
    <w:sectPr w:rsidR="005B1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709"/>
    <w:rsid w:val="003039EA"/>
    <w:rsid w:val="0048072E"/>
    <w:rsid w:val="005B1B93"/>
    <w:rsid w:val="008B4213"/>
    <w:rsid w:val="00995E14"/>
    <w:rsid w:val="00B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1E68C"/>
  <w15:chartTrackingRefBased/>
  <w15:docId w15:val="{D2C3D94A-254D-436F-BE57-2F6A4AEE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Марина Викторовна</dc:creator>
  <cp:keywords/>
  <dc:description/>
  <cp:lastModifiedBy>Смирнова Марина Викторовна</cp:lastModifiedBy>
  <cp:revision>3</cp:revision>
  <dcterms:created xsi:type="dcterms:W3CDTF">2026-10-29T09:54:00Z</dcterms:created>
  <dcterms:modified xsi:type="dcterms:W3CDTF">2026-11-02T11:18:00Z</dcterms:modified>
</cp:coreProperties>
</file>