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F462B" w14:textId="77777777" w:rsidR="008C0F15" w:rsidRDefault="008C0F15" w:rsidP="00F56AD5">
      <w:pPr>
        <w:pStyle w:val="1"/>
        <w:shd w:val="clear" w:color="auto" w:fill="auto"/>
        <w:spacing w:after="0" w:line="240" w:lineRule="auto"/>
        <w:contextualSpacing/>
        <w:jc w:val="left"/>
        <w:rPr>
          <w:bCs/>
        </w:rPr>
      </w:pPr>
    </w:p>
    <w:p w14:paraId="224793CC" w14:textId="0CCCD836" w:rsidR="00BC6753" w:rsidRDefault="00BC6753" w:rsidP="00BC6753">
      <w:pPr>
        <w:pStyle w:val="1"/>
        <w:shd w:val="clear" w:color="auto" w:fill="auto"/>
        <w:spacing w:after="0" w:line="240" w:lineRule="auto"/>
        <w:contextualSpacing/>
        <w:jc w:val="right"/>
        <w:rPr>
          <w:bCs/>
        </w:rPr>
      </w:pPr>
      <w:r w:rsidRPr="00BC6753">
        <w:rPr>
          <w:bCs/>
        </w:rPr>
        <w:t xml:space="preserve">Утверждена приказом </w:t>
      </w:r>
    </w:p>
    <w:p w14:paraId="359BA099" w14:textId="2003D978" w:rsidR="00BC6753" w:rsidRPr="00B0256C" w:rsidRDefault="00BC6753" w:rsidP="00B0256C">
      <w:pPr>
        <w:pStyle w:val="1"/>
        <w:shd w:val="clear" w:color="auto" w:fill="auto"/>
        <w:spacing w:after="0" w:line="240" w:lineRule="auto"/>
        <w:contextualSpacing/>
        <w:jc w:val="right"/>
        <w:rPr>
          <w:bCs/>
        </w:rPr>
      </w:pPr>
      <w:r w:rsidRPr="00BC6753">
        <w:rPr>
          <w:bCs/>
        </w:rPr>
        <w:t xml:space="preserve">от </w:t>
      </w:r>
      <w:r w:rsidR="00AB7DF3">
        <w:rPr>
          <w:bCs/>
        </w:rPr>
        <w:t>30.09.2025</w:t>
      </w:r>
      <w:r>
        <w:rPr>
          <w:bCs/>
        </w:rPr>
        <w:t xml:space="preserve"> № </w:t>
      </w:r>
      <w:r w:rsidR="00AB7DF3">
        <w:rPr>
          <w:bCs/>
        </w:rPr>
        <w:t>П-0054/29</w:t>
      </w:r>
    </w:p>
    <w:p w14:paraId="089F21F4" w14:textId="77777777" w:rsidR="000804A2" w:rsidRDefault="000804A2" w:rsidP="00F17597">
      <w:pPr>
        <w:pStyle w:val="1"/>
        <w:shd w:val="clear" w:color="auto" w:fill="auto"/>
        <w:spacing w:after="0" w:line="240" w:lineRule="auto"/>
        <w:contextualSpacing/>
        <w:rPr>
          <w:b/>
        </w:rPr>
      </w:pPr>
    </w:p>
    <w:p w14:paraId="3E46BA21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contextualSpacing/>
        <w:rPr>
          <w:b/>
        </w:rPr>
      </w:pPr>
      <w:r w:rsidRPr="0087594C">
        <w:rPr>
          <w:b/>
        </w:rPr>
        <w:t>ПУБЛИЧНАЯ ОФЕРТА</w:t>
      </w:r>
    </w:p>
    <w:p w14:paraId="3A5F4FBE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contextualSpacing/>
        <w:rPr>
          <w:b/>
        </w:rPr>
      </w:pPr>
      <w:r w:rsidRPr="0087594C">
        <w:rPr>
          <w:b/>
        </w:rPr>
        <w:t>к заключению договора возмездного оказания услуг (далее – Договор).</w:t>
      </w:r>
    </w:p>
    <w:p w14:paraId="7582F7FF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contextualSpacing/>
        <w:jc w:val="both"/>
        <w:rPr>
          <w:b/>
        </w:rPr>
      </w:pPr>
    </w:p>
    <w:p w14:paraId="3C70F8E2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ind w:firstLine="567"/>
        <w:contextualSpacing/>
        <w:jc w:val="both"/>
        <w:rPr>
          <w:b/>
        </w:rPr>
      </w:pPr>
      <w:r w:rsidRPr="0087594C">
        <w:rPr>
          <w:b/>
        </w:rPr>
        <w:t>Термины и сокращения, используемые в настоящей оферте.</w:t>
      </w:r>
    </w:p>
    <w:p w14:paraId="5508CAB2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ind w:firstLine="567"/>
        <w:contextualSpacing/>
        <w:jc w:val="both"/>
        <w:rPr>
          <w:b/>
        </w:rPr>
      </w:pPr>
      <w:r w:rsidRPr="0087594C">
        <w:rPr>
          <w:b/>
        </w:rPr>
        <w:t xml:space="preserve">Закон о закупках – </w:t>
      </w:r>
      <w:r w:rsidRPr="0087594C">
        <w:rPr>
          <w:bCs/>
        </w:rPr>
        <w:t>Федеральный закон «О закупках товаров, работ, услуг отдельными видами юридических лиц» от 18.07.2011 №223-ФЗ.</w:t>
      </w:r>
    </w:p>
    <w:p w14:paraId="4D54EB46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ind w:firstLine="567"/>
        <w:contextualSpacing/>
        <w:jc w:val="both"/>
      </w:pPr>
      <w:r w:rsidRPr="0087594C">
        <w:rPr>
          <w:b/>
        </w:rPr>
        <w:t>Заказчик</w:t>
      </w:r>
      <w:r w:rsidRPr="0087594C">
        <w:t xml:space="preserve"> </w:t>
      </w:r>
      <w:r w:rsidRPr="0087594C">
        <w:rPr>
          <w:b/>
        </w:rPr>
        <w:t xml:space="preserve">– </w:t>
      </w:r>
      <w:r w:rsidRPr="0087594C">
        <w:t xml:space="preserve">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</w:t>
      </w:r>
      <w:hyperlink r:id="rId5" w:history="1">
        <w:r w:rsidRPr="0087594C">
          <w:t>подпунктом 1 пункта 3 статьи 284</w:t>
        </w:r>
      </w:hyperlink>
      <w:r w:rsidRPr="0087594C">
        <w:t xml:space="preserve"> Налогового кодекса Российской Федерации </w:t>
      </w:r>
      <w:hyperlink r:id="rId6" w:history="1">
        <w:r w:rsidRPr="0087594C">
          <w:t>перечень</w:t>
        </w:r>
      </w:hyperlink>
      <w:r w:rsidRPr="0087594C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 (офшорная компания), или любое физическое лицо, в том числе зарегистрированное в качестве индивидуального предпринимателя или самозанятого.</w:t>
      </w:r>
    </w:p>
    <w:p w14:paraId="4DD2C9C0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ind w:firstLine="567"/>
        <w:contextualSpacing/>
        <w:jc w:val="both"/>
        <w:rPr>
          <w:b/>
          <w:bCs/>
        </w:rPr>
      </w:pPr>
      <w:r w:rsidRPr="0087594C">
        <w:rPr>
          <w:b/>
          <w:bCs/>
        </w:rPr>
        <w:t>Пользователь – зарегистрированное с целью участия в электронных процедурах закупки юри</w:t>
      </w:r>
      <w:r>
        <w:rPr>
          <w:b/>
          <w:bCs/>
        </w:rPr>
        <w:t>д</w:t>
      </w:r>
      <w:r w:rsidRPr="0087594C">
        <w:rPr>
          <w:b/>
          <w:bCs/>
        </w:rPr>
        <w:t>ическое, либо физическое лицо, которому на Электронной площадке открыт лицевой счет для работы с денежными средствами.</w:t>
      </w:r>
    </w:p>
    <w:p w14:paraId="2A92A51D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ind w:firstLine="567"/>
        <w:contextualSpacing/>
        <w:jc w:val="both"/>
      </w:pPr>
      <w:r w:rsidRPr="0087594C">
        <w:rPr>
          <w:b/>
        </w:rPr>
        <w:t>Исполнитель</w:t>
      </w:r>
      <w:r w:rsidRPr="0087594C">
        <w:t xml:space="preserve"> </w:t>
      </w:r>
      <w:r w:rsidRPr="0087594C">
        <w:rPr>
          <w:b/>
        </w:rPr>
        <w:t>–</w:t>
      </w:r>
      <w:r w:rsidRPr="0087594C">
        <w:t xml:space="preserve"> Акционерное общество «Российский аукционный дом» (АО «РАД»), ИНН 7838430413, ОГРН </w:t>
      </w:r>
      <w:proofErr w:type="gramStart"/>
      <w:r w:rsidRPr="0087594C">
        <w:t>1097847233351,  КПП</w:t>
      </w:r>
      <w:proofErr w:type="gramEnd"/>
      <w:r w:rsidRPr="0087594C">
        <w:t xml:space="preserve">  783801001, местонахождение: 190000, Санкт-Петербург, пер. Гривцова, д.5, литер. В.</w:t>
      </w:r>
    </w:p>
    <w:p w14:paraId="56D5259F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ind w:firstLine="567"/>
        <w:contextualSpacing/>
        <w:jc w:val="both"/>
        <w:rPr>
          <w:b/>
        </w:rPr>
      </w:pPr>
      <w:r w:rsidRPr="0087594C">
        <w:rPr>
          <w:b/>
        </w:rPr>
        <w:t>Стороны – Заказчик и Исполнитель.</w:t>
      </w:r>
    </w:p>
    <w:p w14:paraId="4A1127AB" w14:textId="13D8CCFA" w:rsidR="006E61A0" w:rsidRPr="00B31901" w:rsidRDefault="006E61A0" w:rsidP="006E61A0">
      <w:pPr>
        <w:pStyle w:val="1"/>
        <w:shd w:val="clear" w:color="auto" w:fill="auto"/>
        <w:spacing w:after="0" w:line="240" w:lineRule="auto"/>
        <w:ind w:firstLine="567"/>
        <w:contextualSpacing/>
        <w:jc w:val="both"/>
        <w:rPr>
          <w:rStyle w:val="a4"/>
          <w:lang w:bidi="en-US"/>
        </w:rPr>
      </w:pPr>
      <w:r w:rsidRPr="0087594C">
        <w:rPr>
          <w:b/>
        </w:rPr>
        <w:t>Электронная площадка (ЭП)</w:t>
      </w:r>
      <w:r w:rsidRPr="0087594C">
        <w:t xml:space="preserve"> </w:t>
      </w:r>
      <w:r w:rsidRPr="0087594C">
        <w:rPr>
          <w:b/>
        </w:rPr>
        <w:t xml:space="preserve">– </w:t>
      </w:r>
      <w:r w:rsidR="0034271D" w:rsidRPr="00BD4F11">
        <w:rPr>
          <w:bCs/>
        </w:rPr>
        <w:t>сайт</w:t>
      </w:r>
      <w:r w:rsidR="0034271D" w:rsidRPr="00BD4F11">
        <w:t xml:space="preserve">, расположенный в сети Интернет по адресу </w:t>
      </w:r>
      <w:hyperlink r:id="rId7" w:history="1">
        <w:r w:rsidR="0034271D" w:rsidRPr="00BD4F11">
          <w:rPr>
            <w:rStyle w:val="a4"/>
          </w:rPr>
          <w:t>www.</w:t>
        </w:r>
        <w:r w:rsidR="0034271D" w:rsidRPr="00BD4F11">
          <w:rPr>
            <w:rStyle w:val="a4"/>
            <w:lang w:val="en-US"/>
          </w:rPr>
          <w:t>tender</w:t>
        </w:r>
        <w:r w:rsidR="0034271D" w:rsidRPr="00BD4F11">
          <w:rPr>
            <w:rStyle w:val="a4"/>
          </w:rPr>
          <w:t>.lot-online.ru</w:t>
        </w:r>
      </w:hyperlink>
      <w:r w:rsidR="0034271D" w:rsidRPr="00BD4F11">
        <w:t>, являющийся частью инновационной информационной системы «Электронная торговая площадка» АО «РАД»</w:t>
      </w:r>
      <w:r w:rsidR="008B5111" w:rsidRPr="00BD4F11">
        <w:t>.</w:t>
      </w:r>
      <w:r w:rsidRPr="00BD4F11">
        <w:t xml:space="preserve"> </w:t>
      </w:r>
    </w:p>
    <w:p w14:paraId="174AE3EC" w14:textId="77777777" w:rsidR="0034271D" w:rsidRPr="00B31901" w:rsidRDefault="0034271D" w:rsidP="006E61A0">
      <w:pPr>
        <w:pStyle w:val="1"/>
        <w:shd w:val="clear" w:color="auto" w:fill="auto"/>
        <w:spacing w:after="0" w:line="240" w:lineRule="auto"/>
        <w:ind w:firstLine="567"/>
        <w:contextualSpacing/>
        <w:jc w:val="both"/>
        <w:rPr>
          <w:rStyle w:val="a4"/>
          <w:lang w:bidi="en-US"/>
        </w:rPr>
      </w:pPr>
    </w:p>
    <w:p w14:paraId="0F2B9BF9" w14:textId="77777777" w:rsidR="006E61A0" w:rsidRPr="0087594C" w:rsidRDefault="006E61A0" w:rsidP="006E61A0">
      <w:pPr>
        <w:pStyle w:val="1"/>
        <w:shd w:val="clear" w:color="auto" w:fill="auto"/>
        <w:tabs>
          <w:tab w:val="left" w:pos="4014"/>
        </w:tabs>
        <w:spacing w:after="0" w:line="240" w:lineRule="auto"/>
        <w:jc w:val="both"/>
        <w:rPr>
          <w:b/>
        </w:rPr>
      </w:pPr>
    </w:p>
    <w:p w14:paraId="170B5290" w14:textId="77777777" w:rsidR="006E61A0" w:rsidRPr="0087594C" w:rsidRDefault="006E61A0" w:rsidP="006E61A0">
      <w:pPr>
        <w:pStyle w:val="1"/>
        <w:numPr>
          <w:ilvl w:val="0"/>
          <w:numId w:val="2"/>
        </w:numPr>
        <w:shd w:val="clear" w:color="auto" w:fill="auto"/>
        <w:tabs>
          <w:tab w:val="left" w:pos="284"/>
          <w:tab w:val="left" w:pos="4014"/>
        </w:tabs>
        <w:spacing w:after="0" w:line="240" w:lineRule="auto"/>
        <w:rPr>
          <w:b/>
        </w:rPr>
      </w:pPr>
      <w:r w:rsidRPr="0087594C">
        <w:rPr>
          <w:b/>
        </w:rPr>
        <w:t>Общие положения</w:t>
      </w:r>
    </w:p>
    <w:p w14:paraId="286B0D25" w14:textId="77777777" w:rsidR="006E61A0" w:rsidRPr="0087594C" w:rsidRDefault="006E61A0" w:rsidP="006E61A0">
      <w:pPr>
        <w:pStyle w:val="1"/>
        <w:numPr>
          <w:ilvl w:val="1"/>
          <w:numId w:val="2"/>
        </w:numPr>
        <w:shd w:val="clear" w:color="auto" w:fill="auto"/>
        <w:spacing w:after="0" w:line="240" w:lineRule="auto"/>
        <w:contextualSpacing/>
        <w:jc w:val="both"/>
      </w:pPr>
      <w:r w:rsidRPr="0087594C">
        <w:t xml:space="preserve"> Исполнитель публикует настоящее предложение о заключении с Заказчиком договора возмездного оказания услуг. </w:t>
      </w:r>
    </w:p>
    <w:p w14:paraId="2DE40C13" w14:textId="77777777" w:rsidR="006E61A0" w:rsidRPr="0087594C" w:rsidRDefault="006E61A0" w:rsidP="006E61A0">
      <w:pPr>
        <w:pStyle w:val="1"/>
        <w:numPr>
          <w:ilvl w:val="1"/>
          <w:numId w:val="2"/>
        </w:numPr>
        <w:shd w:val="clear" w:color="auto" w:fill="auto"/>
        <w:spacing w:after="0" w:line="240" w:lineRule="auto"/>
        <w:contextualSpacing/>
        <w:jc w:val="both"/>
      </w:pPr>
      <w:r w:rsidRPr="0087594C">
        <w:t xml:space="preserve"> Настоящая оферта, согласно пункту 2 статьи 437 Гражданского кодекса Российской Федерации (далее - ГК РФ), является публичной.</w:t>
      </w:r>
    </w:p>
    <w:p w14:paraId="20B00142" w14:textId="11338B75" w:rsidR="006E61A0" w:rsidRPr="0087594C" w:rsidRDefault="006E61A0" w:rsidP="006E61A0">
      <w:pPr>
        <w:pStyle w:val="1"/>
        <w:numPr>
          <w:ilvl w:val="1"/>
          <w:numId w:val="2"/>
        </w:numPr>
        <w:shd w:val="clear" w:color="auto" w:fill="auto"/>
        <w:spacing w:after="0" w:line="240" w:lineRule="auto"/>
        <w:contextualSpacing/>
        <w:jc w:val="both"/>
      </w:pPr>
      <w:r w:rsidRPr="0087594C">
        <w:t xml:space="preserve"> Настоящая оферта вступает в силу с момента размещения на сайте Исполнителя в сети Интернет по адресу: </w:t>
      </w:r>
      <w:r w:rsidR="00DF6A9B">
        <w:rPr>
          <w:lang w:val="en-US"/>
        </w:rPr>
        <w:t>www</w:t>
      </w:r>
      <w:r w:rsidR="00DF6A9B" w:rsidRPr="008C23A3">
        <w:t>.</w:t>
      </w:r>
      <w:r w:rsidRPr="0087594C">
        <w:rPr>
          <w:lang w:val="en-US"/>
        </w:rPr>
        <w:t>tender</w:t>
      </w:r>
      <w:r w:rsidRPr="0087594C">
        <w:t>.lot-online.ru и действует до момента отзыва настоящей оферты Исполнителем.</w:t>
      </w:r>
    </w:p>
    <w:p w14:paraId="1B2CF7FA" w14:textId="77777777" w:rsidR="006E61A0" w:rsidRPr="0087594C" w:rsidRDefault="006E61A0" w:rsidP="006E61A0">
      <w:pPr>
        <w:pStyle w:val="1"/>
        <w:numPr>
          <w:ilvl w:val="1"/>
          <w:numId w:val="2"/>
        </w:numPr>
        <w:shd w:val="clear" w:color="auto" w:fill="auto"/>
        <w:spacing w:after="0" w:line="240" w:lineRule="auto"/>
        <w:contextualSpacing/>
        <w:jc w:val="both"/>
      </w:pPr>
      <w:r w:rsidRPr="0087594C">
        <w:t xml:space="preserve"> Акцепт </w:t>
      </w:r>
      <w:proofErr w:type="gramStart"/>
      <w:r w:rsidRPr="0087594C">
        <w:t>настоящей оферты</w:t>
      </w:r>
      <w:proofErr w:type="gramEnd"/>
      <w:r w:rsidRPr="0087594C">
        <w:t xml:space="preserve"> произведенный Заказчиком согласно п. 1.6 создает договор (ст. 438 ГК РФ), заключенный на условиях настоящей оферты.</w:t>
      </w:r>
    </w:p>
    <w:p w14:paraId="2731F1BC" w14:textId="0179B7E9" w:rsidR="006E61A0" w:rsidRPr="0087594C" w:rsidRDefault="006E61A0" w:rsidP="006E61A0">
      <w:pPr>
        <w:pStyle w:val="1"/>
        <w:numPr>
          <w:ilvl w:val="1"/>
          <w:numId w:val="2"/>
        </w:numPr>
        <w:shd w:val="clear" w:color="auto" w:fill="auto"/>
        <w:spacing w:after="0" w:line="240" w:lineRule="auto"/>
        <w:contextualSpacing/>
        <w:jc w:val="both"/>
      </w:pPr>
      <w:r w:rsidRPr="0087594C">
        <w:t xml:space="preserve"> Исполнитель вправе в одностороннем порядке внести изменения в условия настоящей оферты либо отозвать ее. В случае изменения условий настоящей оферты, Исполнитель размещает такие изменения в сети Интернет по адресу: </w:t>
      </w:r>
      <w:proofErr w:type="gramStart"/>
      <w:r w:rsidR="00DF6A9B">
        <w:rPr>
          <w:lang w:val="en-US"/>
        </w:rPr>
        <w:t>www</w:t>
      </w:r>
      <w:r w:rsidR="00DF6A9B" w:rsidRPr="008C23A3">
        <w:t>.</w:t>
      </w:r>
      <w:r w:rsidRPr="0087594C">
        <w:rPr>
          <w:lang w:val="en-US"/>
        </w:rPr>
        <w:t>tender</w:t>
      </w:r>
      <w:r w:rsidRPr="0087594C">
        <w:t>.lot-online.ru .</w:t>
      </w:r>
      <w:proofErr w:type="gramEnd"/>
      <w:r w:rsidRPr="0087594C">
        <w:rPr>
          <w:lang w:bidi="en-US"/>
        </w:rPr>
        <w:t xml:space="preserve"> </w:t>
      </w:r>
      <w:r w:rsidRPr="0087594C">
        <w:t xml:space="preserve">Изменения вступают в силу по истечении 5 (пяти) календарных дней со дня их размещения. Заказчик соглашается и признает, что внесение изменений в настоящую оферту влечет за собой внесение этих изменений в заключенный и действующий между Заказчиком и Исполнителем договор. Заказчик самостоятельно отслеживает изменение условий настоящей оферты. Изменения распространяются на отношения, возникшие после вступления в силу </w:t>
      </w:r>
      <w:proofErr w:type="gramStart"/>
      <w:r w:rsidRPr="0087594C">
        <w:t>соответствующих  изменений</w:t>
      </w:r>
      <w:proofErr w:type="gramEnd"/>
      <w:r w:rsidRPr="0087594C">
        <w:t xml:space="preserve"> в настоящую оферту. В случае несогласия </w:t>
      </w:r>
      <w:r w:rsidRPr="0087594C">
        <w:lastRenderedPageBreak/>
        <w:t>с изменениями, Заказчик вправе расторгнуть договор, заключенный на условиях настоящей оферты, направив письменное уведомление о расторжении такого договора в адрес Исполнителя. Договор считается расторгнутым с момента получения Исполнителем письменного уведомления Заказчика о расторжении договора.</w:t>
      </w:r>
    </w:p>
    <w:p w14:paraId="421390D0" w14:textId="79BC8326" w:rsidR="006E61A0" w:rsidRPr="0087594C" w:rsidRDefault="006E61A0" w:rsidP="006E61A0">
      <w:pPr>
        <w:pStyle w:val="1"/>
        <w:numPr>
          <w:ilvl w:val="1"/>
          <w:numId w:val="2"/>
        </w:numPr>
        <w:shd w:val="clear" w:color="auto" w:fill="auto"/>
        <w:spacing w:after="0" w:line="240" w:lineRule="auto"/>
        <w:contextualSpacing/>
        <w:jc w:val="both"/>
      </w:pPr>
      <w:r w:rsidRPr="0087594C">
        <w:t xml:space="preserve">Моментом полного и безоговорочного принятия Заказчиком условий настоящей оферты, то есть ее акцептом, в соответствии с пунктами 1 и 3 статьи 438 ГК РФ, считается момент поступления Исполнителю документов, указанных в п. 2.2. настоящей оферты, направленных Заказчиком посредством заполнения электронной формы заявки на оказание услуги, в соответствии с условиями настоящей оферты, размещенной на сайте ЭТП Исполнителя: </w:t>
      </w:r>
      <w:r w:rsidR="007B7892">
        <w:rPr>
          <w:lang w:val="en-US"/>
        </w:rPr>
        <w:t>www</w:t>
      </w:r>
      <w:r w:rsidR="007B7892" w:rsidRPr="00FF359B">
        <w:t>.</w:t>
      </w:r>
      <w:r w:rsidRPr="0087594C">
        <w:rPr>
          <w:lang w:val="en-US"/>
        </w:rPr>
        <w:t>tender</w:t>
      </w:r>
      <w:r w:rsidRPr="0087594C">
        <w:t xml:space="preserve">.lot-online.ru. </w:t>
      </w:r>
    </w:p>
    <w:p w14:paraId="03A75B66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contextualSpacing/>
        <w:jc w:val="both"/>
      </w:pPr>
    </w:p>
    <w:p w14:paraId="466A17BE" w14:textId="77777777" w:rsidR="006E61A0" w:rsidRPr="0087594C" w:rsidRDefault="006E61A0" w:rsidP="006E61A0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142"/>
          <w:tab w:val="left" w:pos="426"/>
          <w:tab w:val="left" w:pos="3982"/>
        </w:tabs>
        <w:spacing w:before="0" w:after="0" w:line="240" w:lineRule="auto"/>
        <w:contextualSpacing/>
        <w:jc w:val="center"/>
        <w:rPr>
          <w:b/>
        </w:rPr>
      </w:pPr>
      <w:r w:rsidRPr="0087594C">
        <w:rPr>
          <w:b/>
        </w:rPr>
        <w:t>Предмет Договора</w:t>
      </w:r>
    </w:p>
    <w:p w14:paraId="6F1DBCFF" w14:textId="77777777" w:rsidR="006E61A0" w:rsidRPr="008C23A3" w:rsidRDefault="006E61A0" w:rsidP="006E61A0">
      <w:pPr>
        <w:pStyle w:val="1"/>
        <w:numPr>
          <w:ilvl w:val="1"/>
          <w:numId w:val="2"/>
        </w:numPr>
        <w:shd w:val="clear" w:color="auto" w:fill="auto"/>
        <w:spacing w:after="0" w:line="240" w:lineRule="auto"/>
        <w:contextualSpacing/>
        <w:jc w:val="both"/>
      </w:pPr>
      <w:r w:rsidRPr="0087594C">
        <w:t xml:space="preserve"> Исполнитель обязуется оказать Заказчику услугу по срочной поверке наличия на расчетном счете  АО «РАД» денежных средств, перечисленных в адрес АО «РАД» для зачисления на лицевой счет  пользователя электронной площадки, и зачисления таких средств на лицевой счет того пользователя электронной площадки, который такие денежные средства направил, в случае их поступления (далее – Услуга), а Заказчик обязуется принять и оплатить Услугу на условиях настоящей Оферты.</w:t>
      </w:r>
    </w:p>
    <w:p w14:paraId="1167E929" w14:textId="2DFB8042" w:rsidR="003D1B09" w:rsidRPr="00532943" w:rsidRDefault="003D1B09" w:rsidP="006E61A0">
      <w:pPr>
        <w:pStyle w:val="1"/>
        <w:numPr>
          <w:ilvl w:val="1"/>
          <w:numId w:val="2"/>
        </w:numPr>
        <w:shd w:val="clear" w:color="auto" w:fill="auto"/>
        <w:spacing w:after="0" w:line="240" w:lineRule="auto"/>
        <w:contextualSpacing/>
        <w:jc w:val="both"/>
      </w:pPr>
      <w:r w:rsidRPr="00BD4F11">
        <w:t xml:space="preserve">Исполнение договора Исполнителем обеспечивается посредством функционала информационной системы «Электронная торговая площадка» акционерного общества </w:t>
      </w:r>
      <w:r w:rsidR="00461BBE" w:rsidRPr="00BD4F11">
        <w:t>«</w:t>
      </w:r>
      <w:r w:rsidRPr="00BD4F11">
        <w:t>Российский аукционный дом».</w:t>
      </w:r>
    </w:p>
    <w:p w14:paraId="62E86ED5" w14:textId="77777777" w:rsidR="006E61A0" w:rsidRPr="0087594C" w:rsidRDefault="006E61A0" w:rsidP="006E61A0">
      <w:pPr>
        <w:pStyle w:val="1"/>
        <w:numPr>
          <w:ilvl w:val="1"/>
          <w:numId w:val="2"/>
        </w:numPr>
        <w:shd w:val="clear" w:color="auto" w:fill="auto"/>
        <w:spacing w:after="0" w:line="240" w:lineRule="auto"/>
        <w:contextualSpacing/>
        <w:jc w:val="both"/>
      </w:pPr>
      <w:r w:rsidRPr="0087594C">
        <w:t xml:space="preserve"> Услуга оказывается Исполнителем на основании поступивших Исполнителю в электронной форме:</w:t>
      </w:r>
    </w:p>
    <w:p w14:paraId="09F0C650" w14:textId="77777777" w:rsidR="006E61A0" w:rsidRPr="0087594C" w:rsidRDefault="006E61A0" w:rsidP="006E61A0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</w:rPr>
      </w:pPr>
      <w:r w:rsidRPr="0087594C">
        <w:rPr>
          <w:rFonts w:ascii="Times New Roman" w:eastAsia="Times New Roman" w:hAnsi="Times New Roman" w:cs="Times New Roman"/>
          <w:sz w:val="26"/>
          <w:szCs w:val="26"/>
        </w:rPr>
        <w:t>заявки Заказчика на оказание настоящей Услуги, а также прилагаемых к заявке:</w:t>
      </w:r>
    </w:p>
    <w:p w14:paraId="74F491DF" w14:textId="35912629" w:rsidR="006E61A0" w:rsidRPr="0087594C" w:rsidRDefault="006E61A0" w:rsidP="006E61A0">
      <w:pPr>
        <w:pStyle w:val="1"/>
        <w:numPr>
          <w:ilvl w:val="0"/>
          <w:numId w:val="7"/>
        </w:numPr>
        <w:shd w:val="clear" w:color="auto" w:fill="auto"/>
        <w:spacing w:after="0" w:line="240" w:lineRule="auto"/>
        <w:ind w:left="0" w:firstLine="0"/>
        <w:contextualSpacing/>
        <w:jc w:val="both"/>
      </w:pPr>
      <w:r w:rsidRPr="0087594C">
        <w:t xml:space="preserve">графического отображения (сканированной копии) платежного поручения на оплату Услуги с отметкой банка об исполнении, направленных Заказчиком путем заполнения формы, размещенной на сайте в информационно-телекоммуникационной сети «Интернет» по адресу: </w:t>
      </w:r>
      <w:r w:rsidR="0024218E">
        <w:rPr>
          <w:lang w:val="en-US"/>
        </w:rPr>
        <w:t>www</w:t>
      </w:r>
      <w:r w:rsidR="0024218E" w:rsidRPr="008C23A3">
        <w:t>.</w:t>
      </w:r>
      <w:r w:rsidRPr="0087594C">
        <w:rPr>
          <w:lang w:val="en-US"/>
        </w:rPr>
        <w:t>tender</w:t>
      </w:r>
      <w:r w:rsidRPr="0087594C">
        <w:t xml:space="preserve">.lot-online.ru. </w:t>
      </w:r>
    </w:p>
    <w:p w14:paraId="658D1BA9" w14:textId="77777777" w:rsidR="006E61A0" w:rsidRPr="0087594C" w:rsidRDefault="006E61A0" w:rsidP="006E61A0">
      <w:pPr>
        <w:pStyle w:val="1"/>
        <w:numPr>
          <w:ilvl w:val="0"/>
          <w:numId w:val="7"/>
        </w:numPr>
        <w:shd w:val="clear" w:color="auto" w:fill="auto"/>
        <w:spacing w:after="0" w:line="240" w:lineRule="auto"/>
        <w:ind w:left="0" w:firstLine="0"/>
        <w:contextualSpacing/>
        <w:jc w:val="both"/>
      </w:pPr>
      <w:r w:rsidRPr="0087594C">
        <w:t xml:space="preserve">графического отображения (сканированной копии) </w:t>
      </w:r>
      <w:r w:rsidRPr="0087594C">
        <w:rPr>
          <w:shd w:val="clear" w:color="auto" w:fill="FFFFFF"/>
        </w:rPr>
        <w:t>платежного поручения с отметкой банка о направлении денежных средств для зачисления на лицевой счет пользователя электронной площадки</w:t>
      </w:r>
      <w:r w:rsidRPr="0087594C">
        <w:t>.</w:t>
      </w:r>
    </w:p>
    <w:p w14:paraId="716B01C7" w14:textId="77777777" w:rsidR="006E61A0" w:rsidRPr="0087594C" w:rsidRDefault="006E61A0" w:rsidP="006E61A0">
      <w:pPr>
        <w:pStyle w:val="1"/>
        <w:numPr>
          <w:ilvl w:val="1"/>
          <w:numId w:val="2"/>
        </w:numPr>
        <w:shd w:val="clear" w:color="auto" w:fill="auto"/>
        <w:spacing w:after="0" w:line="240" w:lineRule="auto"/>
        <w:contextualSpacing/>
        <w:jc w:val="both"/>
      </w:pPr>
      <w:r w:rsidRPr="0087594C">
        <w:t>Услуга оказывается Исполнителем в следующем режиме: ежедневно по рабочим дням с 9-00 до 16-00 (здесь и далее время московское). В случае поступления Исполнителю совокупности документов, указанных в п. 2.2 настоящей оферты, а равно повторного направления совокупности документов в период после 16:00 и до 09:00 следующего рабочего дня, услуга оказывается Исполнителем начиная с 9-00 следующего рабочего дня.</w:t>
      </w:r>
    </w:p>
    <w:p w14:paraId="313011E6" w14:textId="77777777" w:rsidR="006E61A0" w:rsidRPr="0087594C" w:rsidRDefault="006E61A0" w:rsidP="006E61A0">
      <w:pPr>
        <w:pStyle w:val="1"/>
        <w:numPr>
          <w:ilvl w:val="1"/>
          <w:numId w:val="2"/>
        </w:numPr>
        <w:shd w:val="clear" w:color="auto" w:fill="auto"/>
        <w:spacing w:after="0" w:line="240" w:lineRule="auto"/>
        <w:contextualSpacing/>
        <w:jc w:val="both"/>
      </w:pPr>
      <w:r w:rsidRPr="0087594C">
        <w:t>Услуга оказывается Исполнителем только после оплаты Заказчиком ее полной стоимости.</w:t>
      </w:r>
    </w:p>
    <w:p w14:paraId="1C2B7FE5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contextualSpacing/>
        <w:jc w:val="both"/>
      </w:pPr>
    </w:p>
    <w:p w14:paraId="4BD637C7" w14:textId="77777777" w:rsidR="006E61A0" w:rsidRPr="0087594C" w:rsidRDefault="006E61A0" w:rsidP="006E61A0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84"/>
          <w:tab w:val="left" w:pos="3740"/>
        </w:tabs>
        <w:spacing w:before="0" w:after="0" w:line="240" w:lineRule="auto"/>
        <w:contextualSpacing/>
        <w:jc w:val="center"/>
        <w:rPr>
          <w:b/>
        </w:rPr>
      </w:pPr>
      <w:r w:rsidRPr="0087594C">
        <w:rPr>
          <w:b/>
        </w:rPr>
        <w:t>Обязательства сторон</w:t>
      </w:r>
    </w:p>
    <w:p w14:paraId="7426A0FC" w14:textId="77777777" w:rsidR="006E61A0" w:rsidRPr="0087594C" w:rsidRDefault="006E61A0" w:rsidP="006E61A0">
      <w:pPr>
        <w:pStyle w:val="11"/>
        <w:keepNext/>
        <w:keepLines/>
        <w:numPr>
          <w:ilvl w:val="1"/>
          <w:numId w:val="2"/>
        </w:numPr>
        <w:shd w:val="clear" w:color="auto" w:fill="auto"/>
        <w:spacing w:before="0" w:after="0" w:line="240" w:lineRule="auto"/>
        <w:contextualSpacing/>
        <w:rPr>
          <w:b/>
        </w:rPr>
      </w:pPr>
      <w:r w:rsidRPr="0087594C">
        <w:t xml:space="preserve"> </w:t>
      </w:r>
      <w:r w:rsidRPr="0087594C">
        <w:rPr>
          <w:b/>
        </w:rPr>
        <w:t>Исполнитель обязан:</w:t>
      </w:r>
    </w:p>
    <w:p w14:paraId="08FADFA2" w14:textId="77777777" w:rsidR="006E61A0" w:rsidRPr="0087594C" w:rsidRDefault="006E61A0" w:rsidP="006E61A0">
      <w:pPr>
        <w:pStyle w:val="1"/>
        <w:numPr>
          <w:ilvl w:val="2"/>
          <w:numId w:val="2"/>
        </w:numPr>
        <w:shd w:val="clear" w:color="auto" w:fill="auto"/>
        <w:spacing w:after="0" w:line="240" w:lineRule="auto"/>
        <w:contextualSpacing/>
        <w:jc w:val="both"/>
      </w:pPr>
      <w:r w:rsidRPr="0087594C">
        <w:t>Осуществить первичную проверку наличия на расчетном счете АО «РАД» указанных в заявке на оказание Услуги денежных средств, перечисленных в адрес АО «РАД» для зачисления на лицевой счет пользователя электронной площадки в срок, не превышающий 1 (один) час с момента поступления Исполнителю совокупности документов, указанных в п. 2.2 настоящей оферты.</w:t>
      </w:r>
    </w:p>
    <w:p w14:paraId="1B61F58A" w14:textId="77777777" w:rsidR="006E61A0" w:rsidRPr="0087594C" w:rsidRDefault="006E61A0" w:rsidP="006E61A0">
      <w:pPr>
        <w:pStyle w:val="1"/>
        <w:numPr>
          <w:ilvl w:val="2"/>
          <w:numId w:val="2"/>
        </w:numPr>
        <w:shd w:val="clear" w:color="auto" w:fill="auto"/>
        <w:spacing w:after="0" w:line="240" w:lineRule="auto"/>
        <w:contextualSpacing/>
        <w:jc w:val="both"/>
      </w:pPr>
      <w:r w:rsidRPr="0087594C">
        <w:t xml:space="preserve">В случае поступления указанных в заявке на оказание Услуги денежных средств, зачислить такие средства на лицевой счет пользователя электронной площадки, который такие денежные средства направил. </w:t>
      </w:r>
    </w:p>
    <w:p w14:paraId="18155EA4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contextualSpacing/>
        <w:jc w:val="both"/>
      </w:pPr>
      <w:r w:rsidRPr="0087594C">
        <w:t xml:space="preserve">О факте зачисления средств Исполнитель уведомляет Заказчика по адресу электронной </w:t>
      </w:r>
      <w:r w:rsidRPr="0087594C">
        <w:lastRenderedPageBreak/>
        <w:t>почты, указанному в заявке на оказание Услуги.</w:t>
      </w:r>
    </w:p>
    <w:p w14:paraId="06DC7334" w14:textId="77777777" w:rsidR="006E61A0" w:rsidRPr="0087594C" w:rsidRDefault="006E61A0" w:rsidP="006E61A0">
      <w:pPr>
        <w:pStyle w:val="1"/>
        <w:numPr>
          <w:ilvl w:val="2"/>
          <w:numId w:val="2"/>
        </w:numPr>
        <w:shd w:val="clear" w:color="auto" w:fill="auto"/>
        <w:spacing w:after="0" w:line="240" w:lineRule="auto"/>
        <w:contextualSpacing/>
        <w:jc w:val="both"/>
      </w:pPr>
      <w:r w:rsidRPr="0087594C">
        <w:t>В случае непоступления указанных в заявке на оказание Услуги денежных средств на момент первичной проверки в соответствии с п.3.1.1., осуществлять повторную проверку поступления таких средств в пределах установленного режимом оказания Услуги периода времени каждый час до момента их поступления.</w:t>
      </w:r>
    </w:p>
    <w:p w14:paraId="523C3927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contextualSpacing/>
        <w:jc w:val="both"/>
      </w:pPr>
      <w:r w:rsidRPr="0087594C">
        <w:t>О результатах каждой проверки Исполнитель уведомляет Заказчика по адресу электронной почты, указанному в заявке на оказание Услуги.</w:t>
      </w:r>
    </w:p>
    <w:p w14:paraId="6B696DE6" w14:textId="77777777" w:rsidR="006E61A0" w:rsidRPr="0087594C" w:rsidRDefault="006E61A0" w:rsidP="006E61A0">
      <w:pPr>
        <w:pStyle w:val="11"/>
        <w:keepNext/>
        <w:keepLines/>
        <w:numPr>
          <w:ilvl w:val="1"/>
          <w:numId w:val="2"/>
        </w:numPr>
        <w:shd w:val="clear" w:color="auto" w:fill="auto"/>
        <w:tabs>
          <w:tab w:val="left" w:pos="546"/>
        </w:tabs>
        <w:spacing w:before="0" w:after="0" w:line="240" w:lineRule="auto"/>
        <w:contextualSpacing/>
        <w:rPr>
          <w:b/>
        </w:rPr>
      </w:pPr>
      <w:r w:rsidRPr="0087594C">
        <w:rPr>
          <w:b/>
        </w:rPr>
        <w:t>Исполнитель вправе:</w:t>
      </w:r>
    </w:p>
    <w:p w14:paraId="46A9FD80" w14:textId="77777777" w:rsidR="006E61A0" w:rsidRPr="0087594C" w:rsidRDefault="006E61A0" w:rsidP="006E61A0">
      <w:pPr>
        <w:pStyle w:val="1"/>
        <w:numPr>
          <w:ilvl w:val="2"/>
          <w:numId w:val="2"/>
        </w:numPr>
        <w:shd w:val="clear" w:color="auto" w:fill="auto"/>
        <w:spacing w:after="0" w:line="240" w:lineRule="auto"/>
        <w:contextualSpacing/>
        <w:jc w:val="both"/>
      </w:pPr>
      <w:r w:rsidRPr="0087594C">
        <w:t xml:space="preserve"> В одностороннем порядке внести изменения в условия настоящей оферты.</w:t>
      </w:r>
    </w:p>
    <w:p w14:paraId="026EF58A" w14:textId="77777777" w:rsidR="006E61A0" w:rsidRPr="0087594C" w:rsidRDefault="006E61A0" w:rsidP="006E61A0">
      <w:pPr>
        <w:pStyle w:val="1"/>
        <w:numPr>
          <w:ilvl w:val="2"/>
          <w:numId w:val="2"/>
        </w:numPr>
        <w:shd w:val="clear" w:color="auto" w:fill="auto"/>
        <w:spacing w:after="0" w:line="240" w:lineRule="auto"/>
        <w:contextualSpacing/>
        <w:jc w:val="both"/>
      </w:pPr>
      <w:r w:rsidRPr="0087594C">
        <w:t>Требовать от Заказчика своевременной и полной оплаты Услуги, оказанной на условиях настоящей оферты.</w:t>
      </w:r>
    </w:p>
    <w:p w14:paraId="75CE6108" w14:textId="77777777" w:rsidR="006E61A0" w:rsidRDefault="006E61A0" w:rsidP="006E61A0">
      <w:pPr>
        <w:pStyle w:val="1"/>
        <w:numPr>
          <w:ilvl w:val="2"/>
          <w:numId w:val="2"/>
        </w:numPr>
        <w:shd w:val="clear" w:color="auto" w:fill="auto"/>
        <w:spacing w:after="0" w:line="240" w:lineRule="auto"/>
        <w:contextualSpacing/>
        <w:jc w:val="both"/>
      </w:pPr>
      <w:r w:rsidRPr="0087594C">
        <w:t xml:space="preserve"> Временно приостановить оказание Услуги по техническим, технологическим или иным причинам, препятствующим оказанию услуг, на время устранения таких причин, о чем Исполнитель направляет уведомление Заказчику на адрес электронной почты, указанный Заказчиком в заявке на оказание Услуги. </w:t>
      </w:r>
    </w:p>
    <w:p w14:paraId="096D6F11" w14:textId="77777777" w:rsidR="006E61A0" w:rsidRPr="00B64030" w:rsidRDefault="006E61A0" w:rsidP="006E61A0">
      <w:pPr>
        <w:pStyle w:val="1"/>
        <w:numPr>
          <w:ilvl w:val="2"/>
          <w:numId w:val="2"/>
        </w:numPr>
        <w:shd w:val="clear" w:color="auto" w:fill="auto"/>
        <w:spacing w:after="0" w:line="240" w:lineRule="auto"/>
        <w:contextualSpacing/>
        <w:jc w:val="both"/>
      </w:pPr>
      <w:r w:rsidRPr="00B64030">
        <w:t>Отказать в Услуге в случае сомнений или выявления признаков недостоверности документа, представленного Заказчиком Исполнителю в качестве документа, подтверждающего оплату Услуги.</w:t>
      </w:r>
    </w:p>
    <w:p w14:paraId="464A8CA8" w14:textId="77777777" w:rsidR="006E61A0" w:rsidRPr="0087594C" w:rsidRDefault="006E61A0" w:rsidP="006E61A0">
      <w:pPr>
        <w:pStyle w:val="11"/>
        <w:keepNext/>
        <w:keepLines/>
        <w:numPr>
          <w:ilvl w:val="1"/>
          <w:numId w:val="2"/>
        </w:numPr>
        <w:shd w:val="clear" w:color="auto" w:fill="auto"/>
        <w:tabs>
          <w:tab w:val="left" w:pos="544"/>
        </w:tabs>
        <w:spacing w:before="0" w:after="0" w:line="240" w:lineRule="auto"/>
        <w:contextualSpacing/>
        <w:rPr>
          <w:b/>
        </w:rPr>
      </w:pPr>
      <w:r w:rsidRPr="0087594C">
        <w:rPr>
          <w:b/>
        </w:rPr>
        <w:t>Заказчик обязан:</w:t>
      </w:r>
    </w:p>
    <w:p w14:paraId="3502ECB0" w14:textId="77777777" w:rsidR="006E61A0" w:rsidRPr="0087594C" w:rsidRDefault="006E61A0" w:rsidP="006E61A0">
      <w:pPr>
        <w:pStyle w:val="1"/>
        <w:numPr>
          <w:ilvl w:val="2"/>
          <w:numId w:val="2"/>
        </w:numPr>
        <w:shd w:val="clear" w:color="auto" w:fill="auto"/>
        <w:spacing w:after="0" w:line="240" w:lineRule="auto"/>
        <w:contextualSpacing/>
        <w:jc w:val="both"/>
      </w:pPr>
      <w:r w:rsidRPr="0087594C">
        <w:t xml:space="preserve">Предоставлять Исполнителю достоверные документы и информацию в составе Заявки на оказание услуги. </w:t>
      </w:r>
    </w:p>
    <w:p w14:paraId="4C3EE5BE" w14:textId="77777777" w:rsidR="006E61A0" w:rsidRPr="0087594C" w:rsidRDefault="006E61A0" w:rsidP="006E61A0">
      <w:pPr>
        <w:pStyle w:val="1"/>
        <w:numPr>
          <w:ilvl w:val="2"/>
          <w:numId w:val="2"/>
        </w:numPr>
        <w:shd w:val="clear" w:color="auto" w:fill="auto"/>
        <w:spacing w:after="0" w:line="240" w:lineRule="auto"/>
        <w:contextualSpacing/>
        <w:jc w:val="both"/>
      </w:pPr>
      <w:r w:rsidRPr="0087594C">
        <w:t>Принять и оплатить Услугу, оказанную на условиях настоящей оферты.</w:t>
      </w:r>
    </w:p>
    <w:p w14:paraId="240080A4" w14:textId="77777777" w:rsidR="006E61A0" w:rsidRPr="0087594C" w:rsidRDefault="006E61A0" w:rsidP="006E61A0">
      <w:pPr>
        <w:pStyle w:val="11"/>
        <w:keepNext/>
        <w:keepLines/>
        <w:numPr>
          <w:ilvl w:val="1"/>
          <w:numId w:val="2"/>
        </w:numPr>
        <w:shd w:val="clear" w:color="auto" w:fill="auto"/>
        <w:tabs>
          <w:tab w:val="left" w:pos="544"/>
        </w:tabs>
        <w:spacing w:before="0" w:after="0" w:line="240" w:lineRule="auto"/>
        <w:contextualSpacing/>
        <w:rPr>
          <w:b/>
        </w:rPr>
      </w:pPr>
      <w:r w:rsidRPr="0087594C">
        <w:rPr>
          <w:b/>
        </w:rPr>
        <w:t>Заказчик вправе:</w:t>
      </w:r>
    </w:p>
    <w:p w14:paraId="4253EC85" w14:textId="77777777" w:rsidR="006E61A0" w:rsidRPr="0087594C" w:rsidRDefault="006E61A0" w:rsidP="006E61A0">
      <w:pPr>
        <w:pStyle w:val="1"/>
        <w:numPr>
          <w:ilvl w:val="2"/>
          <w:numId w:val="2"/>
        </w:numPr>
        <w:shd w:val="clear" w:color="auto" w:fill="auto"/>
        <w:spacing w:after="0" w:line="240" w:lineRule="auto"/>
        <w:contextualSpacing/>
        <w:jc w:val="both"/>
      </w:pPr>
      <w:r w:rsidRPr="0087594C">
        <w:t xml:space="preserve"> Отказаться от оказания Услуги исключительно в случае нарушения Исполнителем установленных сроков ее оказания путем направления письменного уведомления об отказе от оказания услуги Исполнителю. Отказ от оказания услуг в иных случаях, при условии поступления Исполнителю заявки на оказание Услуги документов, возможен при условии оплаты Исполнителю фактически понесенных им расходов.</w:t>
      </w:r>
    </w:p>
    <w:p w14:paraId="28A57519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contextualSpacing/>
        <w:jc w:val="both"/>
      </w:pPr>
    </w:p>
    <w:p w14:paraId="6E89FE32" w14:textId="77777777" w:rsidR="006E61A0" w:rsidRPr="0087594C" w:rsidRDefault="006E61A0" w:rsidP="006E61A0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84"/>
          <w:tab w:val="left" w:pos="1222"/>
        </w:tabs>
        <w:spacing w:before="0" w:after="0" w:line="240" w:lineRule="auto"/>
        <w:contextualSpacing/>
        <w:jc w:val="center"/>
        <w:rPr>
          <w:b/>
        </w:rPr>
      </w:pPr>
      <w:r w:rsidRPr="0087594C">
        <w:rPr>
          <w:b/>
        </w:rPr>
        <w:t>Порядок сдачи - приемки услуг и расчетов между Сторонами</w:t>
      </w:r>
    </w:p>
    <w:p w14:paraId="3EE9B442" w14:textId="38AD804E" w:rsidR="006E61A0" w:rsidRPr="008C23A3" w:rsidRDefault="006E61A0" w:rsidP="006E61A0">
      <w:pPr>
        <w:pStyle w:val="1"/>
        <w:numPr>
          <w:ilvl w:val="0"/>
          <w:numId w:val="3"/>
        </w:numPr>
        <w:shd w:val="clear" w:color="auto" w:fill="auto"/>
        <w:tabs>
          <w:tab w:val="left" w:pos="487"/>
        </w:tabs>
        <w:spacing w:after="0" w:line="240" w:lineRule="auto"/>
        <w:contextualSpacing/>
        <w:jc w:val="both"/>
      </w:pPr>
      <w:r w:rsidRPr="0087594C">
        <w:t xml:space="preserve">Стоимость услуг составляет </w:t>
      </w:r>
      <w:r>
        <w:rPr>
          <w:b/>
          <w:bCs/>
        </w:rPr>
        <w:t>9 9</w:t>
      </w:r>
      <w:r w:rsidRPr="0087594C">
        <w:rPr>
          <w:b/>
          <w:bCs/>
        </w:rPr>
        <w:t>00 (</w:t>
      </w:r>
      <w:r>
        <w:rPr>
          <w:b/>
          <w:bCs/>
        </w:rPr>
        <w:t>девять тысяч девятьсот)</w:t>
      </w:r>
      <w:r w:rsidRPr="0087594C">
        <w:rPr>
          <w:b/>
          <w:bCs/>
        </w:rPr>
        <w:t xml:space="preserve"> рублей</w:t>
      </w:r>
      <w:r>
        <w:rPr>
          <w:b/>
          <w:bCs/>
        </w:rPr>
        <w:t xml:space="preserve"> 00 копеек</w:t>
      </w:r>
      <w:r w:rsidRPr="0087594C">
        <w:t>,</w:t>
      </w:r>
      <w:r w:rsidR="002F3A4D" w:rsidRPr="002F3A4D">
        <w:t xml:space="preserve"> </w:t>
      </w:r>
      <w:r w:rsidR="002F3A4D">
        <w:t>(</w:t>
      </w:r>
      <w:r w:rsidR="002F3A4D" w:rsidRPr="00850395">
        <w:t>НДС не облагается на основании пункта 1 статьи 145.1 НК РФ</w:t>
      </w:r>
      <w:r w:rsidR="002F3A4D">
        <w:t>)</w:t>
      </w:r>
      <w:r w:rsidRPr="0087594C">
        <w:t xml:space="preserve">  за оказание Услуги в отношении одной суммы денежных средств, направленной в адрес АО «РАД» для зачисления на лицевой счет пользователя электронной площадки, сведения о которой представлены Заказчиком в рамках одной заявки на оказание Услуги.</w:t>
      </w:r>
    </w:p>
    <w:p w14:paraId="26B517A1" w14:textId="77777777" w:rsidR="006E61A0" w:rsidRPr="0087594C" w:rsidRDefault="006E61A0" w:rsidP="006E61A0">
      <w:pPr>
        <w:pStyle w:val="1"/>
        <w:numPr>
          <w:ilvl w:val="0"/>
          <w:numId w:val="3"/>
        </w:numPr>
        <w:shd w:val="clear" w:color="auto" w:fill="auto"/>
        <w:tabs>
          <w:tab w:val="left" w:pos="487"/>
        </w:tabs>
        <w:spacing w:after="0" w:line="240" w:lineRule="auto"/>
        <w:contextualSpacing/>
        <w:jc w:val="both"/>
      </w:pPr>
      <w:r w:rsidRPr="0087594C">
        <w:t>Оплата услуг производится Заказчиком путем перечисления денежных средств на расчетный счет Исполнителя, указанный в п. 7 настоящей оферты. Услуга считается оплаченной в день поступления денежных средств на расчетный счет Исполнителя.</w:t>
      </w:r>
    </w:p>
    <w:p w14:paraId="0C583230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contextualSpacing/>
        <w:jc w:val="both"/>
      </w:pPr>
      <w:r w:rsidRPr="0087594C">
        <w:t>4.3. Акт об оказании Услуги по настоящей оферте направляется Исполнителем Заказчику в течение 5 (пяти) рабочих дней с момента оказания Услуги посредством системы электронного документооборота.</w:t>
      </w:r>
    </w:p>
    <w:p w14:paraId="2E8A25D8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contextualSpacing/>
        <w:jc w:val="both"/>
      </w:pPr>
      <w:r w:rsidRPr="0087594C">
        <w:t xml:space="preserve">4.3.1. Моментом оказания услуги считается направление Исполнителем уведомления, указанного в пункте 3.1.2. настоящей оферты Заказчику. </w:t>
      </w:r>
    </w:p>
    <w:p w14:paraId="04DA911C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contextualSpacing/>
        <w:jc w:val="both"/>
      </w:pPr>
      <w:r w:rsidRPr="0087594C">
        <w:t xml:space="preserve">В случае непоступления на расчетный </w:t>
      </w:r>
      <w:proofErr w:type="gramStart"/>
      <w:r w:rsidRPr="0087594C">
        <w:t>счет  АО</w:t>
      </w:r>
      <w:proofErr w:type="gramEnd"/>
      <w:r w:rsidRPr="0087594C">
        <w:t xml:space="preserve"> «РАД» указанной в заявке на оказание Услуги суммы денежных средств в течение одного рабочего дня со дня поступления Исполнителю заявки на оказание Услуги, Услуга считается оказанной </w:t>
      </w:r>
      <w:proofErr w:type="gramStart"/>
      <w:r w:rsidRPr="0087594C">
        <w:t>Исполнителем</w:t>
      </w:r>
      <w:proofErr w:type="gramEnd"/>
      <w:r w:rsidRPr="0087594C">
        <w:t xml:space="preserve"> о чем Заказчику направляется Акт об оказании Услуги по настоящей оферте.</w:t>
      </w:r>
    </w:p>
    <w:p w14:paraId="4FFD9725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contextualSpacing/>
        <w:jc w:val="both"/>
      </w:pPr>
      <w:r w:rsidRPr="0087594C">
        <w:t xml:space="preserve">4.4. Акт об оказании Услуги по настоящей оферте подписывается Заказчиком в срок не позднее 5 (пяти) рабочих дней с момента его направления Исполнителем Заказчику посредством системы электронного документооборота. В случае непредоставления Заказчиком Исполнителю подписанного со своей стороны акта об оказании Услуги, либо </w:t>
      </w:r>
      <w:r w:rsidRPr="0087594C">
        <w:lastRenderedPageBreak/>
        <w:t>мотивированных замечаний и возражений к такому акту в течение 5 (пяти) рабочих дней со дня его направления Исполнителем Заказчику, акт считается подписанным, а услуги оказанными в полном объеме.</w:t>
      </w:r>
    </w:p>
    <w:p w14:paraId="4E9C3437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contextualSpacing/>
        <w:jc w:val="both"/>
      </w:pPr>
    </w:p>
    <w:p w14:paraId="598C10A6" w14:textId="77777777" w:rsidR="006E61A0" w:rsidRPr="0087594C" w:rsidRDefault="006E61A0" w:rsidP="006E61A0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84"/>
          <w:tab w:val="left" w:pos="3562"/>
        </w:tabs>
        <w:spacing w:before="0" w:after="0" w:line="240" w:lineRule="auto"/>
        <w:contextualSpacing/>
        <w:jc w:val="center"/>
        <w:rPr>
          <w:b/>
        </w:rPr>
      </w:pPr>
      <w:r w:rsidRPr="0087594C">
        <w:rPr>
          <w:b/>
        </w:rPr>
        <w:t>Ответственность Сторон</w:t>
      </w:r>
    </w:p>
    <w:p w14:paraId="6D679502" w14:textId="77777777" w:rsidR="006E61A0" w:rsidRPr="0087594C" w:rsidRDefault="006E61A0" w:rsidP="006E61A0">
      <w:pPr>
        <w:pStyle w:val="1"/>
        <w:numPr>
          <w:ilvl w:val="1"/>
          <w:numId w:val="2"/>
        </w:numPr>
        <w:shd w:val="clear" w:color="auto" w:fill="auto"/>
        <w:spacing w:after="0" w:line="240" w:lineRule="auto"/>
        <w:contextualSpacing/>
        <w:jc w:val="both"/>
      </w:pPr>
      <w:r w:rsidRPr="0087594C">
        <w:t xml:space="preserve"> За неисполнение или ненадлежащее исполнение обязательств по договору на условиях настоящей оферты, Стороны несут ответственность в соответствии с действующим законодательством Российской Федерации, за исключением случаев, предусмотренных в настоящей оферте.</w:t>
      </w:r>
    </w:p>
    <w:p w14:paraId="39CC4C5D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contextualSpacing/>
        <w:jc w:val="both"/>
      </w:pPr>
    </w:p>
    <w:p w14:paraId="6D9A4F25" w14:textId="77777777" w:rsidR="006E61A0" w:rsidRPr="0087594C" w:rsidRDefault="006E61A0" w:rsidP="006E61A0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284"/>
          <w:tab w:val="left" w:pos="2906"/>
        </w:tabs>
        <w:spacing w:before="0" w:after="0" w:line="240" w:lineRule="auto"/>
        <w:contextualSpacing/>
        <w:jc w:val="center"/>
        <w:rPr>
          <w:b/>
        </w:rPr>
      </w:pPr>
      <w:r w:rsidRPr="0087594C">
        <w:rPr>
          <w:b/>
        </w:rPr>
        <w:t>Прочие условия</w:t>
      </w:r>
    </w:p>
    <w:p w14:paraId="53DB2398" w14:textId="77777777" w:rsidR="006E61A0" w:rsidRPr="0087594C" w:rsidRDefault="006E61A0" w:rsidP="006E61A0">
      <w:pPr>
        <w:pStyle w:val="1"/>
        <w:numPr>
          <w:ilvl w:val="1"/>
          <w:numId w:val="2"/>
        </w:numPr>
        <w:shd w:val="clear" w:color="auto" w:fill="auto"/>
        <w:spacing w:after="0" w:line="240" w:lineRule="auto"/>
        <w:contextualSpacing/>
        <w:jc w:val="both"/>
      </w:pPr>
      <w:r w:rsidRPr="0087594C">
        <w:t xml:space="preserve"> Споры, связанные с исполнением договора на условиях настоящей оферты, разрешаются путем переговоров посредством направления претензий в письменном виде, которая должна быть рассмотрена в тридцатидневный срок. </w:t>
      </w:r>
    </w:p>
    <w:p w14:paraId="18F16074" w14:textId="77777777" w:rsidR="006E61A0" w:rsidRPr="0087594C" w:rsidRDefault="006E61A0" w:rsidP="006E61A0">
      <w:pPr>
        <w:pStyle w:val="1"/>
        <w:numPr>
          <w:ilvl w:val="1"/>
          <w:numId w:val="2"/>
        </w:numPr>
        <w:shd w:val="clear" w:color="auto" w:fill="auto"/>
        <w:spacing w:after="0" w:line="240" w:lineRule="auto"/>
        <w:contextualSpacing/>
        <w:jc w:val="both"/>
      </w:pPr>
      <w:r w:rsidRPr="0087594C">
        <w:t>В случае недостижения Сторонами соглашения по спорам они подлежат судебному рассмотрению в Арбитражном суде города Санкт-Петербурга и Ленинградской области или в Октябрьском федеральном районном суде города Санкт-Петербурга.</w:t>
      </w:r>
    </w:p>
    <w:p w14:paraId="7F0DFAA2" w14:textId="77777777" w:rsidR="006E61A0" w:rsidRPr="0087594C" w:rsidRDefault="006E61A0" w:rsidP="006E61A0">
      <w:pPr>
        <w:pStyle w:val="1"/>
        <w:numPr>
          <w:ilvl w:val="1"/>
          <w:numId w:val="2"/>
        </w:numPr>
        <w:shd w:val="clear" w:color="auto" w:fill="auto"/>
        <w:spacing w:after="0" w:line="240" w:lineRule="auto"/>
        <w:contextualSpacing/>
        <w:jc w:val="both"/>
      </w:pPr>
      <w:r w:rsidRPr="0087594C">
        <w:t xml:space="preserve"> По вопросам, возникающим из Договора, Стороны руководствуются действующим законодательством Российской Федерации.</w:t>
      </w:r>
    </w:p>
    <w:p w14:paraId="56551768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contextualSpacing/>
        <w:jc w:val="both"/>
      </w:pPr>
    </w:p>
    <w:p w14:paraId="196FC2AE" w14:textId="77777777" w:rsidR="006E61A0" w:rsidRPr="0087594C" w:rsidRDefault="006E61A0" w:rsidP="006E61A0">
      <w:pPr>
        <w:pStyle w:val="11"/>
        <w:keepNext/>
        <w:keepLines/>
        <w:shd w:val="clear" w:color="auto" w:fill="auto"/>
        <w:spacing w:before="0" w:after="0" w:line="240" w:lineRule="auto"/>
        <w:contextualSpacing/>
        <w:jc w:val="center"/>
      </w:pPr>
      <w:r w:rsidRPr="0087594C">
        <w:rPr>
          <w:b/>
        </w:rPr>
        <w:t>7. Реквизиты Исполнителя для оплаты услуг</w:t>
      </w:r>
    </w:p>
    <w:p w14:paraId="6F8C5524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contextualSpacing/>
        <w:jc w:val="left"/>
      </w:pPr>
      <w:r w:rsidRPr="0087594C">
        <w:t>Наименование: Акционерное общество «Российский аукционный дом» (АО «РАД»)</w:t>
      </w:r>
    </w:p>
    <w:p w14:paraId="75AB2E4D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contextualSpacing/>
        <w:jc w:val="left"/>
      </w:pPr>
      <w:r w:rsidRPr="0087594C">
        <w:t>Местонахождение и почтовый адрес: 190000, Санкт-Петербург, пер. Гривцова, д.5, литер. В</w:t>
      </w:r>
    </w:p>
    <w:p w14:paraId="431C334A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contextualSpacing/>
        <w:jc w:val="left"/>
      </w:pPr>
      <w:r w:rsidRPr="0087594C">
        <w:t>ИНН/КПП 7838430413 /783801001; ОГРН 1097847233351</w:t>
      </w:r>
    </w:p>
    <w:p w14:paraId="2BE86657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contextualSpacing/>
        <w:jc w:val="left"/>
        <w:rPr>
          <w:color w:val="2E2E2E"/>
          <w:shd w:val="clear" w:color="auto" w:fill="FFFFFF"/>
        </w:rPr>
      </w:pPr>
      <w:r w:rsidRPr="0087594C">
        <w:t xml:space="preserve">Р/с № 40702810726260000311 в </w:t>
      </w:r>
      <w:r w:rsidRPr="0087594C">
        <w:rPr>
          <w:color w:val="2E2E2E"/>
          <w:shd w:val="clear" w:color="auto" w:fill="FFFFFF"/>
        </w:rPr>
        <w:t xml:space="preserve">филиале «Центральный» Банка ВТБ (ПАО), г. Москва; </w:t>
      </w:r>
      <w:r w:rsidRPr="0087594C">
        <w:rPr>
          <w:color w:val="2E2E2E"/>
          <w:shd w:val="clear" w:color="auto" w:fill="FFFFFF"/>
        </w:rPr>
        <w:br/>
      </w:r>
      <w:r w:rsidRPr="0087594C">
        <w:t>к/с 30101810145250000411</w:t>
      </w:r>
      <w:r w:rsidRPr="0087594C">
        <w:rPr>
          <w:color w:val="2E2E2E"/>
          <w:shd w:val="clear" w:color="auto" w:fill="FFFFFF"/>
        </w:rPr>
        <w:t xml:space="preserve">; </w:t>
      </w:r>
      <w:proofErr w:type="gramStart"/>
      <w:r w:rsidRPr="0087594C">
        <w:t>БИК  044525411</w:t>
      </w:r>
      <w:proofErr w:type="gramEnd"/>
    </w:p>
    <w:p w14:paraId="0DAAE3E3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contextualSpacing/>
        <w:jc w:val="both"/>
        <w:rPr>
          <w:b/>
          <w:bCs/>
        </w:rPr>
      </w:pPr>
    </w:p>
    <w:p w14:paraId="6FF52B7E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contextualSpacing/>
        <w:jc w:val="both"/>
        <w:rPr>
          <w:b/>
          <w:bCs/>
        </w:rPr>
      </w:pPr>
    </w:p>
    <w:p w14:paraId="2B926B2C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contextualSpacing/>
        <w:jc w:val="both"/>
        <w:rPr>
          <w:b/>
          <w:bCs/>
        </w:rPr>
      </w:pPr>
      <w:r w:rsidRPr="0087594C">
        <w:rPr>
          <w:b/>
          <w:bCs/>
        </w:rPr>
        <w:t>Генеральный директор АО «РАД»</w:t>
      </w:r>
    </w:p>
    <w:p w14:paraId="2B264E21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contextualSpacing/>
        <w:jc w:val="both"/>
        <w:rPr>
          <w:b/>
          <w:bCs/>
        </w:rPr>
      </w:pPr>
      <w:r w:rsidRPr="0087594C">
        <w:rPr>
          <w:b/>
          <w:bCs/>
        </w:rPr>
        <w:t>А.Н. Степаненко</w:t>
      </w:r>
    </w:p>
    <w:p w14:paraId="779004FA" w14:textId="77777777" w:rsidR="006E61A0" w:rsidRPr="00BD4F11" w:rsidRDefault="006E61A0" w:rsidP="006E61A0">
      <w:pPr>
        <w:pStyle w:val="1"/>
        <w:shd w:val="clear" w:color="auto" w:fill="auto"/>
        <w:spacing w:after="0" w:line="240" w:lineRule="auto"/>
        <w:contextualSpacing/>
        <w:jc w:val="both"/>
        <w:rPr>
          <w:sz w:val="20"/>
          <w:szCs w:val="20"/>
        </w:rPr>
      </w:pPr>
      <w:r w:rsidRPr="0087594C">
        <w:rPr>
          <w:sz w:val="20"/>
          <w:szCs w:val="20"/>
        </w:rPr>
        <w:t xml:space="preserve">                                                                                               </w:t>
      </w:r>
    </w:p>
    <w:p w14:paraId="6271F42D" w14:textId="77777777" w:rsidR="007B7892" w:rsidRPr="00BD4F11" w:rsidRDefault="007B7892" w:rsidP="006E61A0">
      <w:pPr>
        <w:pStyle w:val="1"/>
        <w:shd w:val="clear" w:color="auto" w:fill="auto"/>
        <w:spacing w:after="0" w:line="240" w:lineRule="auto"/>
        <w:contextualSpacing/>
        <w:jc w:val="both"/>
        <w:rPr>
          <w:sz w:val="20"/>
          <w:szCs w:val="20"/>
        </w:rPr>
      </w:pPr>
    </w:p>
    <w:p w14:paraId="50C7F3F2" w14:textId="77777777" w:rsidR="007B7892" w:rsidRPr="00BD4F11" w:rsidRDefault="007B7892" w:rsidP="006E61A0">
      <w:pPr>
        <w:pStyle w:val="1"/>
        <w:shd w:val="clear" w:color="auto" w:fill="auto"/>
        <w:spacing w:after="0" w:line="240" w:lineRule="auto"/>
        <w:contextualSpacing/>
        <w:jc w:val="both"/>
        <w:rPr>
          <w:sz w:val="20"/>
          <w:szCs w:val="20"/>
        </w:rPr>
      </w:pPr>
    </w:p>
    <w:p w14:paraId="45BC4B19" w14:textId="77777777" w:rsidR="007B7892" w:rsidRPr="00BD4F11" w:rsidRDefault="007B7892" w:rsidP="006E61A0">
      <w:pPr>
        <w:pStyle w:val="1"/>
        <w:shd w:val="clear" w:color="auto" w:fill="auto"/>
        <w:spacing w:after="0" w:line="240" w:lineRule="auto"/>
        <w:contextualSpacing/>
        <w:jc w:val="both"/>
        <w:rPr>
          <w:sz w:val="20"/>
          <w:szCs w:val="20"/>
        </w:rPr>
      </w:pPr>
    </w:p>
    <w:p w14:paraId="6E7756E0" w14:textId="77777777" w:rsidR="007B7892" w:rsidRPr="00BD4F11" w:rsidRDefault="007B7892" w:rsidP="006E61A0">
      <w:pPr>
        <w:pStyle w:val="1"/>
        <w:shd w:val="clear" w:color="auto" w:fill="auto"/>
        <w:spacing w:after="0" w:line="240" w:lineRule="auto"/>
        <w:contextualSpacing/>
        <w:jc w:val="both"/>
        <w:rPr>
          <w:sz w:val="20"/>
          <w:szCs w:val="20"/>
        </w:rPr>
      </w:pPr>
    </w:p>
    <w:p w14:paraId="6274A2F6" w14:textId="77777777" w:rsidR="007B7892" w:rsidRPr="00BD4F11" w:rsidRDefault="007B7892" w:rsidP="006E61A0">
      <w:pPr>
        <w:pStyle w:val="1"/>
        <w:shd w:val="clear" w:color="auto" w:fill="auto"/>
        <w:spacing w:after="0" w:line="240" w:lineRule="auto"/>
        <w:contextualSpacing/>
        <w:jc w:val="both"/>
        <w:rPr>
          <w:sz w:val="20"/>
          <w:szCs w:val="20"/>
        </w:rPr>
      </w:pPr>
    </w:p>
    <w:p w14:paraId="54D0EBF5" w14:textId="77777777" w:rsidR="007B7892" w:rsidRPr="00BD4F11" w:rsidRDefault="007B7892" w:rsidP="006E61A0">
      <w:pPr>
        <w:pStyle w:val="1"/>
        <w:shd w:val="clear" w:color="auto" w:fill="auto"/>
        <w:spacing w:after="0" w:line="240" w:lineRule="auto"/>
        <w:contextualSpacing/>
        <w:jc w:val="both"/>
        <w:rPr>
          <w:sz w:val="20"/>
          <w:szCs w:val="20"/>
        </w:rPr>
      </w:pPr>
    </w:p>
    <w:p w14:paraId="49B04139" w14:textId="77777777" w:rsidR="007B7892" w:rsidRPr="00BD4F11" w:rsidRDefault="007B7892" w:rsidP="006E61A0">
      <w:pPr>
        <w:pStyle w:val="1"/>
        <w:shd w:val="clear" w:color="auto" w:fill="auto"/>
        <w:spacing w:after="0" w:line="240" w:lineRule="auto"/>
        <w:contextualSpacing/>
        <w:jc w:val="both"/>
        <w:rPr>
          <w:sz w:val="20"/>
          <w:szCs w:val="20"/>
        </w:rPr>
      </w:pPr>
    </w:p>
    <w:p w14:paraId="2E2567F5" w14:textId="77777777" w:rsidR="007B7892" w:rsidRPr="00BD4F11" w:rsidRDefault="007B7892" w:rsidP="006E61A0">
      <w:pPr>
        <w:pStyle w:val="1"/>
        <w:shd w:val="clear" w:color="auto" w:fill="auto"/>
        <w:spacing w:after="0" w:line="240" w:lineRule="auto"/>
        <w:contextualSpacing/>
        <w:jc w:val="both"/>
        <w:rPr>
          <w:sz w:val="20"/>
          <w:szCs w:val="20"/>
        </w:rPr>
      </w:pPr>
    </w:p>
    <w:p w14:paraId="070C34D8" w14:textId="77777777" w:rsidR="007B7892" w:rsidRPr="00BD4F11" w:rsidRDefault="007B7892" w:rsidP="006E61A0">
      <w:pPr>
        <w:pStyle w:val="1"/>
        <w:shd w:val="clear" w:color="auto" w:fill="auto"/>
        <w:spacing w:after="0" w:line="240" w:lineRule="auto"/>
        <w:contextualSpacing/>
        <w:jc w:val="both"/>
        <w:rPr>
          <w:sz w:val="20"/>
          <w:szCs w:val="20"/>
        </w:rPr>
      </w:pPr>
    </w:p>
    <w:p w14:paraId="011E612F" w14:textId="77777777" w:rsidR="007B7892" w:rsidRPr="00BD4F11" w:rsidRDefault="007B7892" w:rsidP="006E61A0">
      <w:pPr>
        <w:pStyle w:val="1"/>
        <w:shd w:val="clear" w:color="auto" w:fill="auto"/>
        <w:spacing w:after="0" w:line="240" w:lineRule="auto"/>
        <w:contextualSpacing/>
        <w:jc w:val="both"/>
        <w:rPr>
          <w:sz w:val="20"/>
          <w:szCs w:val="20"/>
        </w:rPr>
      </w:pPr>
    </w:p>
    <w:p w14:paraId="0944A1FD" w14:textId="77777777" w:rsidR="007B7892" w:rsidRPr="00BD4F11" w:rsidRDefault="007B7892" w:rsidP="006E61A0">
      <w:pPr>
        <w:pStyle w:val="1"/>
        <w:shd w:val="clear" w:color="auto" w:fill="auto"/>
        <w:spacing w:after="0" w:line="240" w:lineRule="auto"/>
        <w:contextualSpacing/>
        <w:jc w:val="both"/>
        <w:rPr>
          <w:sz w:val="20"/>
          <w:szCs w:val="20"/>
        </w:rPr>
      </w:pPr>
    </w:p>
    <w:p w14:paraId="4CE84DED" w14:textId="77777777" w:rsidR="007B7892" w:rsidRPr="00BD4F11" w:rsidRDefault="007B7892" w:rsidP="006E61A0">
      <w:pPr>
        <w:pStyle w:val="1"/>
        <w:shd w:val="clear" w:color="auto" w:fill="auto"/>
        <w:spacing w:after="0" w:line="240" w:lineRule="auto"/>
        <w:contextualSpacing/>
        <w:jc w:val="both"/>
        <w:rPr>
          <w:sz w:val="20"/>
          <w:szCs w:val="20"/>
        </w:rPr>
      </w:pPr>
    </w:p>
    <w:p w14:paraId="521490B8" w14:textId="77777777" w:rsidR="007B7892" w:rsidRPr="00BD4F11" w:rsidRDefault="007B7892" w:rsidP="006E61A0">
      <w:pPr>
        <w:pStyle w:val="1"/>
        <w:shd w:val="clear" w:color="auto" w:fill="auto"/>
        <w:spacing w:after="0" w:line="240" w:lineRule="auto"/>
        <w:contextualSpacing/>
        <w:jc w:val="both"/>
        <w:rPr>
          <w:sz w:val="20"/>
          <w:szCs w:val="20"/>
        </w:rPr>
      </w:pPr>
    </w:p>
    <w:p w14:paraId="4F4014D6" w14:textId="77777777" w:rsidR="007B7892" w:rsidRPr="00BD4F11" w:rsidRDefault="007B7892" w:rsidP="006E61A0">
      <w:pPr>
        <w:pStyle w:val="1"/>
        <w:shd w:val="clear" w:color="auto" w:fill="auto"/>
        <w:spacing w:after="0" w:line="240" w:lineRule="auto"/>
        <w:contextualSpacing/>
        <w:jc w:val="both"/>
        <w:rPr>
          <w:sz w:val="20"/>
          <w:szCs w:val="20"/>
        </w:rPr>
      </w:pPr>
    </w:p>
    <w:p w14:paraId="6E134A61" w14:textId="77777777" w:rsidR="007B7892" w:rsidRPr="00BD4F11" w:rsidRDefault="007B7892" w:rsidP="006E61A0">
      <w:pPr>
        <w:pStyle w:val="1"/>
        <w:shd w:val="clear" w:color="auto" w:fill="auto"/>
        <w:spacing w:after="0" w:line="240" w:lineRule="auto"/>
        <w:contextualSpacing/>
        <w:jc w:val="both"/>
        <w:rPr>
          <w:sz w:val="20"/>
          <w:szCs w:val="20"/>
        </w:rPr>
      </w:pPr>
    </w:p>
    <w:p w14:paraId="7F5494BD" w14:textId="77777777" w:rsidR="007B7892" w:rsidRPr="00BD4F11" w:rsidRDefault="007B7892" w:rsidP="006E61A0">
      <w:pPr>
        <w:pStyle w:val="1"/>
        <w:shd w:val="clear" w:color="auto" w:fill="auto"/>
        <w:spacing w:after="0" w:line="240" w:lineRule="auto"/>
        <w:contextualSpacing/>
        <w:jc w:val="both"/>
        <w:rPr>
          <w:sz w:val="20"/>
          <w:szCs w:val="20"/>
        </w:rPr>
      </w:pPr>
    </w:p>
    <w:p w14:paraId="19C8ABD0" w14:textId="77777777" w:rsidR="007B7892" w:rsidRDefault="007B7892" w:rsidP="006E61A0">
      <w:pPr>
        <w:pStyle w:val="1"/>
        <w:shd w:val="clear" w:color="auto" w:fill="auto"/>
        <w:spacing w:after="0" w:line="240" w:lineRule="auto"/>
        <w:contextualSpacing/>
        <w:jc w:val="both"/>
        <w:rPr>
          <w:sz w:val="20"/>
          <w:szCs w:val="20"/>
        </w:rPr>
      </w:pPr>
    </w:p>
    <w:p w14:paraId="15A7C2F1" w14:textId="77777777" w:rsidR="005C5802" w:rsidRDefault="005C5802" w:rsidP="006E61A0">
      <w:pPr>
        <w:pStyle w:val="1"/>
        <w:shd w:val="clear" w:color="auto" w:fill="auto"/>
        <w:spacing w:after="0" w:line="240" w:lineRule="auto"/>
        <w:contextualSpacing/>
        <w:jc w:val="both"/>
        <w:rPr>
          <w:sz w:val="20"/>
          <w:szCs w:val="20"/>
        </w:rPr>
      </w:pPr>
    </w:p>
    <w:p w14:paraId="4A85D5F2" w14:textId="77777777" w:rsidR="005C5802" w:rsidRDefault="005C5802" w:rsidP="006E61A0">
      <w:pPr>
        <w:pStyle w:val="1"/>
        <w:shd w:val="clear" w:color="auto" w:fill="auto"/>
        <w:spacing w:after="0" w:line="240" w:lineRule="auto"/>
        <w:contextualSpacing/>
        <w:jc w:val="both"/>
        <w:rPr>
          <w:sz w:val="20"/>
          <w:szCs w:val="20"/>
        </w:rPr>
      </w:pPr>
    </w:p>
    <w:p w14:paraId="5E3F922D" w14:textId="77777777" w:rsidR="005C5802" w:rsidRDefault="005C5802" w:rsidP="006E61A0">
      <w:pPr>
        <w:pStyle w:val="1"/>
        <w:shd w:val="clear" w:color="auto" w:fill="auto"/>
        <w:spacing w:after="0" w:line="240" w:lineRule="auto"/>
        <w:contextualSpacing/>
        <w:jc w:val="both"/>
        <w:rPr>
          <w:sz w:val="20"/>
          <w:szCs w:val="20"/>
        </w:rPr>
      </w:pPr>
    </w:p>
    <w:p w14:paraId="66B99D91" w14:textId="77777777" w:rsidR="00F56AD5" w:rsidRDefault="00F56AD5" w:rsidP="006E61A0">
      <w:pPr>
        <w:pStyle w:val="1"/>
        <w:shd w:val="clear" w:color="auto" w:fill="auto"/>
        <w:spacing w:after="0" w:line="240" w:lineRule="auto"/>
        <w:contextualSpacing/>
        <w:jc w:val="both"/>
        <w:rPr>
          <w:sz w:val="20"/>
          <w:szCs w:val="20"/>
        </w:rPr>
      </w:pPr>
    </w:p>
    <w:p w14:paraId="713E69B8" w14:textId="77777777" w:rsidR="00F56AD5" w:rsidRDefault="00F56AD5" w:rsidP="006E61A0">
      <w:pPr>
        <w:pStyle w:val="1"/>
        <w:shd w:val="clear" w:color="auto" w:fill="auto"/>
        <w:spacing w:after="0" w:line="240" w:lineRule="auto"/>
        <w:contextualSpacing/>
        <w:jc w:val="both"/>
        <w:rPr>
          <w:sz w:val="20"/>
          <w:szCs w:val="20"/>
        </w:rPr>
      </w:pPr>
    </w:p>
    <w:p w14:paraId="210C361D" w14:textId="77777777" w:rsidR="005C5802" w:rsidRDefault="005C5802" w:rsidP="006E61A0">
      <w:pPr>
        <w:pStyle w:val="1"/>
        <w:shd w:val="clear" w:color="auto" w:fill="auto"/>
        <w:spacing w:after="0" w:line="240" w:lineRule="auto"/>
        <w:contextualSpacing/>
        <w:jc w:val="both"/>
        <w:rPr>
          <w:sz w:val="20"/>
          <w:szCs w:val="20"/>
        </w:rPr>
      </w:pPr>
    </w:p>
    <w:p w14:paraId="798DB53E" w14:textId="77777777" w:rsidR="005C5802" w:rsidRPr="00BD4F11" w:rsidRDefault="005C5802" w:rsidP="006E61A0">
      <w:pPr>
        <w:pStyle w:val="1"/>
        <w:shd w:val="clear" w:color="auto" w:fill="auto"/>
        <w:spacing w:after="0" w:line="240" w:lineRule="auto"/>
        <w:contextualSpacing/>
        <w:jc w:val="both"/>
        <w:rPr>
          <w:sz w:val="20"/>
          <w:szCs w:val="20"/>
        </w:rPr>
      </w:pPr>
    </w:p>
    <w:p w14:paraId="6B1BE57A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contextualSpacing/>
        <w:jc w:val="both"/>
        <w:rPr>
          <w:sz w:val="20"/>
          <w:szCs w:val="20"/>
        </w:rPr>
      </w:pPr>
      <w:r w:rsidRPr="0087594C">
        <w:rPr>
          <w:sz w:val="20"/>
          <w:szCs w:val="20"/>
        </w:rPr>
        <w:t xml:space="preserve">                                         </w:t>
      </w:r>
    </w:p>
    <w:p w14:paraId="283F6080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contextualSpacing/>
        <w:jc w:val="both"/>
        <w:rPr>
          <w:sz w:val="20"/>
          <w:szCs w:val="20"/>
        </w:rPr>
      </w:pPr>
      <w:r w:rsidRPr="0087594C">
        <w:rPr>
          <w:sz w:val="20"/>
          <w:szCs w:val="20"/>
        </w:rPr>
        <w:t xml:space="preserve">                                                          </w:t>
      </w:r>
    </w:p>
    <w:p w14:paraId="2265C6A0" w14:textId="77777777" w:rsidR="006E61A0" w:rsidRPr="0087594C" w:rsidRDefault="006E61A0" w:rsidP="006E61A0">
      <w:pPr>
        <w:pStyle w:val="1"/>
        <w:shd w:val="clear" w:color="auto" w:fill="auto"/>
        <w:spacing w:after="0" w:line="240" w:lineRule="auto"/>
        <w:contextualSpacing/>
        <w:rPr>
          <w:sz w:val="20"/>
          <w:szCs w:val="20"/>
        </w:rPr>
      </w:pPr>
      <w:r w:rsidRPr="0087594C">
        <w:rPr>
          <w:b/>
        </w:rPr>
        <w:lastRenderedPageBreak/>
        <w:t>Выдержка из Гражданского Кодекса Российской Федерации</w:t>
      </w:r>
    </w:p>
    <w:p w14:paraId="35819D7A" w14:textId="77777777" w:rsidR="006E61A0" w:rsidRPr="0087594C" w:rsidRDefault="006E61A0" w:rsidP="006E61A0">
      <w:pPr>
        <w:pStyle w:val="1"/>
        <w:shd w:val="clear" w:color="auto" w:fill="auto"/>
        <w:tabs>
          <w:tab w:val="left" w:pos="284"/>
        </w:tabs>
        <w:spacing w:after="0" w:line="240" w:lineRule="auto"/>
        <w:contextualSpacing/>
      </w:pPr>
    </w:p>
    <w:p w14:paraId="48831162" w14:textId="77777777" w:rsidR="006E61A0" w:rsidRPr="0087594C" w:rsidRDefault="006E61A0" w:rsidP="006E61A0">
      <w:pPr>
        <w:pStyle w:val="1"/>
        <w:shd w:val="clear" w:color="auto" w:fill="auto"/>
        <w:tabs>
          <w:tab w:val="left" w:pos="284"/>
        </w:tabs>
        <w:spacing w:after="0" w:line="240" w:lineRule="auto"/>
        <w:contextualSpacing/>
      </w:pPr>
    </w:p>
    <w:p w14:paraId="673EC20D" w14:textId="77777777" w:rsidR="006E61A0" w:rsidRPr="0087594C" w:rsidRDefault="006E61A0" w:rsidP="006E61A0">
      <w:pPr>
        <w:pStyle w:val="1"/>
        <w:shd w:val="clear" w:color="auto" w:fill="auto"/>
        <w:tabs>
          <w:tab w:val="left" w:pos="284"/>
        </w:tabs>
        <w:spacing w:after="0" w:line="240" w:lineRule="auto"/>
        <w:contextualSpacing/>
        <w:jc w:val="both"/>
        <w:rPr>
          <w:b/>
        </w:rPr>
      </w:pPr>
      <w:r w:rsidRPr="0087594C">
        <w:rPr>
          <w:b/>
        </w:rPr>
        <w:t>Статья 435. Оферта</w:t>
      </w:r>
    </w:p>
    <w:p w14:paraId="6DA76AAD" w14:textId="77777777" w:rsidR="006E61A0" w:rsidRPr="0087594C" w:rsidRDefault="006E61A0" w:rsidP="006E61A0">
      <w:pPr>
        <w:pStyle w:val="1"/>
        <w:numPr>
          <w:ilvl w:val="0"/>
          <w:numId w:val="4"/>
        </w:numPr>
        <w:shd w:val="clear" w:color="auto" w:fill="auto"/>
        <w:tabs>
          <w:tab w:val="left" w:pos="284"/>
        </w:tabs>
        <w:spacing w:after="0" w:line="240" w:lineRule="auto"/>
        <w:contextualSpacing/>
        <w:jc w:val="both"/>
      </w:pPr>
      <w:r w:rsidRPr="0087594C">
        <w:t xml:space="preserve"> Офертой признается адресованное одному или нескольким конкретным лицам предложение,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 Оферта должна содержать существенные условия договора.</w:t>
      </w:r>
    </w:p>
    <w:p w14:paraId="4AB455A6" w14:textId="77777777" w:rsidR="006E61A0" w:rsidRPr="0087594C" w:rsidRDefault="006E61A0" w:rsidP="006E61A0">
      <w:pPr>
        <w:pStyle w:val="1"/>
        <w:numPr>
          <w:ilvl w:val="0"/>
          <w:numId w:val="4"/>
        </w:numPr>
        <w:shd w:val="clear" w:color="auto" w:fill="auto"/>
        <w:tabs>
          <w:tab w:val="left" w:pos="284"/>
        </w:tabs>
        <w:spacing w:after="0" w:line="240" w:lineRule="auto"/>
        <w:contextualSpacing/>
        <w:jc w:val="both"/>
      </w:pPr>
      <w:r w:rsidRPr="0087594C">
        <w:t xml:space="preserve"> Оферта связывает направившее ее лицо с момента ее получения адресатом.</w:t>
      </w:r>
    </w:p>
    <w:p w14:paraId="0346A33D" w14:textId="77777777" w:rsidR="006E61A0" w:rsidRPr="0087594C" w:rsidRDefault="006E61A0" w:rsidP="006E61A0">
      <w:pPr>
        <w:pStyle w:val="1"/>
        <w:shd w:val="clear" w:color="auto" w:fill="auto"/>
        <w:tabs>
          <w:tab w:val="left" w:pos="284"/>
        </w:tabs>
        <w:spacing w:after="0" w:line="240" w:lineRule="auto"/>
        <w:contextualSpacing/>
        <w:jc w:val="both"/>
      </w:pPr>
      <w:r w:rsidRPr="0087594C">
        <w:t>Если извещение об отзыве оферты поступило ранее или одновременно с самой офертой, оферта считается не полученной.</w:t>
      </w:r>
    </w:p>
    <w:p w14:paraId="47F11E25" w14:textId="77777777" w:rsidR="006E61A0" w:rsidRPr="0087594C" w:rsidRDefault="006E61A0" w:rsidP="006E61A0">
      <w:pPr>
        <w:pStyle w:val="1"/>
        <w:shd w:val="clear" w:color="auto" w:fill="auto"/>
        <w:tabs>
          <w:tab w:val="left" w:pos="284"/>
        </w:tabs>
        <w:spacing w:after="0" w:line="240" w:lineRule="auto"/>
        <w:contextualSpacing/>
        <w:jc w:val="both"/>
        <w:rPr>
          <w:b/>
        </w:rPr>
      </w:pPr>
      <w:r w:rsidRPr="0087594C">
        <w:rPr>
          <w:b/>
        </w:rPr>
        <w:t>Статья 437. Приглашение делать оферты. Публичная оферта</w:t>
      </w:r>
    </w:p>
    <w:p w14:paraId="081E5A1F" w14:textId="77777777" w:rsidR="006E61A0" w:rsidRPr="0087594C" w:rsidRDefault="006E61A0" w:rsidP="006E61A0">
      <w:pPr>
        <w:pStyle w:val="1"/>
        <w:numPr>
          <w:ilvl w:val="0"/>
          <w:numId w:val="5"/>
        </w:numPr>
        <w:shd w:val="clear" w:color="auto" w:fill="auto"/>
        <w:tabs>
          <w:tab w:val="left" w:pos="284"/>
        </w:tabs>
        <w:spacing w:after="0" w:line="240" w:lineRule="auto"/>
        <w:contextualSpacing/>
        <w:jc w:val="both"/>
      </w:pPr>
      <w:r w:rsidRPr="0087594C">
        <w:t xml:space="preserve"> Реклама и иные предложения, адресованные неопределенному кругу лиц, рассматриваются, как приглашение делать оферты, если иное прямо не указано в предложении.</w:t>
      </w:r>
    </w:p>
    <w:p w14:paraId="0F74183A" w14:textId="77777777" w:rsidR="006E61A0" w:rsidRPr="0087594C" w:rsidRDefault="006E61A0" w:rsidP="006E61A0">
      <w:pPr>
        <w:pStyle w:val="1"/>
        <w:numPr>
          <w:ilvl w:val="0"/>
          <w:numId w:val="5"/>
        </w:numPr>
        <w:shd w:val="clear" w:color="auto" w:fill="auto"/>
        <w:tabs>
          <w:tab w:val="left" w:pos="284"/>
        </w:tabs>
        <w:spacing w:after="0" w:line="240" w:lineRule="auto"/>
        <w:contextualSpacing/>
        <w:jc w:val="both"/>
      </w:pPr>
      <w:r w:rsidRPr="0087594C">
        <w:t xml:space="preserve"> Содержащее все существенные условия договора предложение, из которого усматривается воля лица, делающего предложение, заключить договор на указанных в предложении условиях с любым, кто отзовется, признается офертой (публичная оферта).</w:t>
      </w:r>
    </w:p>
    <w:p w14:paraId="73D22F0D" w14:textId="77777777" w:rsidR="006E61A0" w:rsidRPr="0087594C" w:rsidRDefault="006E61A0" w:rsidP="006E61A0">
      <w:pPr>
        <w:pStyle w:val="1"/>
        <w:shd w:val="clear" w:color="auto" w:fill="auto"/>
        <w:tabs>
          <w:tab w:val="left" w:pos="284"/>
        </w:tabs>
        <w:spacing w:after="0" w:line="240" w:lineRule="auto"/>
        <w:contextualSpacing/>
        <w:jc w:val="both"/>
        <w:rPr>
          <w:b/>
        </w:rPr>
      </w:pPr>
      <w:r w:rsidRPr="0087594C">
        <w:rPr>
          <w:b/>
        </w:rPr>
        <w:t>Статья 438. Акцепт</w:t>
      </w:r>
    </w:p>
    <w:p w14:paraId="6163F896" w14:textId="77777777" w:rsidR="006E61A0" w:rsidRPr="0087594C" w:rsidRDefault="006E61A0" w:rsidP="006E61A0">
      <w:pPr>
        <w:pStyle w:val="1"/>
        <w:numPr>
          <w:ilvl w:val="0"/>
          <w:numId w:val="6"/>
        </w:numPr>
        <w:shd w:val="clear" w:color="auto" w:fill="auto"/>
        <w:tabs>
          <w:tab w:val="left" w:pos="284"/>
        </w:tabs>
        <w:spacing w:after="0" w:line="240" w:lineRule="auto"/>
        <w:contextualSpacing/>
        <w:jc w:val="both"/>
      </w:pPr>
      <w:r w:rsidRPr="0087594C">
        <w:t xml:space="preserve"> Акцептом признается ответ лица, которому адресована оферта, о ее принятии. Акцепт должен быть полным и безоговорочным.</w:t>
      </w:r>
    </w:p>
    <w:p w14:paraId="53447DDD" w14:textId="77777777" w:rsidR="006E61A0" w:rsidRPr="0087594C" w:rsidRDefault="006E61A0" w:rsidP="006E61A0">
      <w:pPr>
        <w:pStyle w:val="1"/>
        <w:numPr>
          <w:ilvl w:val="0"/>
          <w:numId w:val="6"/>
        </w:numPr>
        <w:shd w:val="clear" w:color="auto" w:fill="auto"/>
        <w:tabs>
          <w:tab w:val="left" w:pos="284"/>
        </w:tabs>
        <w:spacing w:after="0" w:line="240" w:lineRule="auto"/>
        <w:contextualSpacing/>
        <w:jc w:val="both"/>
      </w:pPr>
      <w:r w:rsidRPr="0087594C">
        <w:t xml:space="preserve"> Молчание не является акцептом, если иное не вытекает из закона, обычая делового оборота или из прежних деловых отношений сторон.</w:t>
      </w:r>
    </w:p>
    <w:p w14:paraId="059D6C4B" w14:textId="77777777" w:rsidR="006E61A0" w:rsidRPr="0087594C" w:rsidRDefault="006E61A0" w:rsidP="006E61A0">
      <w:pPr>
        <w:pStyle w:val="1"/>
        <w:numPr>
          <w:ilvl w:val="0"/>
          <w:numId w:val="6"/>
        </w:numPr>
        <w:shd w:val="clear" w:color="auto" w:fill="auto"/>
        <w:tabs>
          <w:tab w:val="left" w:pos="284"/>
        </w:tabs>
        <w:spacing w:after="0" w:line="240" w:lineRule="auto"/>
        <w:contextualSpacing/>
        <w:jc w:val="both"/>
      </w:pPr>
      <w:r w:rsidRPr="0087594C">
        <w:t xml:space="preserve"> Совершение лицом, получившим оферту, в срок, установленный для ее акцепта, действий по выполнению указанных в ней условий договора (отгрузка товаров,</w:t>
      </w:r>
    </w:p>
    <w:p w14:paraId="03502708" w14:textId="77777777" w:rsidR="006E61A0" w:rsidRPr="00F87ACC" w:rsidRDefault="006E61A0" w:rsidP="006E61A0">
      <w:pPr>
        <w:pStyle w:val="1"/>
        <w:shd w:val="clear" w:color="auto" w:fill="auto"/>
        <w:tabs>
          <w:tab w:val="left" w:pos="284"/>
        </w:tabs>
        <w:spacing w:after="0" w:line="240" w:lineRule="auto"/>
        <w:contextualSpacing/>
        <w:jc w:val="both"/>
      </w:pPr>
      <w:r w:rsidRPr="0087594C">
        <w:t>предоставление услуг, выполнение работ, уплата соответствующей суммы и т.п.) считается акцептом, если иное не предусмотрено законом, иными правовыми актами или не указано в оферте.</w:t>
      </w:r>
    </w:p>
    <w:p w14:paraId="15A1F07B" w14:textId="77777777" w:rsidR="006E61A0" w:rsidRDefault="006E61A0" w:rsidP="00F17597">
      <w:pPr>
        <w:pStyle w:val="1"/>
        <w:shd w:val="clear" w:color="auto" w:fill="auto"/>
        <w:spacing w:after="0" w:line="240" w:lineRule="auto"/>
        <w:contextualSpacing/>
        <w:rPr>
          <w:b/>
        </w:rPr>
      </w:pPr>
    </w:p>
    <w:p w14:paraId="301CB10C" w14:textId="77777777" w:rsidR="006E61A0" w:rsidRDefault="006E61A0" w:rsidP="00F17597">
      <w:pPr>
        <w:pStyle w:val="1"/>
        <w:shd w:val="clear" w:color="auto" w:fill="auto"/>
        <w:spacing w:after="0" w:line="240" w:lineRule="auto"/>
        <w:contextualSpacing/>
        <w:rPr>
          <w:b/>
        </w:rPr>
      </w:pPr>
    </w:p>
    <w:p w14:paraId="20CE823D" w14:textId="77777777" w:rsidR="006E61A0" w:rsidRDefault="006E61A0" w:rsidP="00F17597">
      <w:pPr>
        <w:pStyle w:val="1"/>
        <w:shd w:val="clear" w:color="auto" w:fill="auto"/>
        <w:spacing w:after="0" w:line="240" w:lineRule="auto"/>
        <w:contextualSpacing/>
        <w:rPr>
          <w:b/>
        </w:rPr>
      </w:pPr>
    </w:p>
    <w:p w14:paraId="66198C04" w14:textId="77777777" w:rsidR="006E61A0" w:rsidRDefault="006E61A0" w:rsidP="00F17597">
      <w:pPr>
        <w:pStyle w:val="1"/>
        <w:shd w:val="clear" w:color="auto" w:fill="auto"/>
        <w:spacing w:after="0" w:line="240" w:lineRule="auto"/>
        <w:contextualSpacing/>
        <w:rPr>
          <w:b/>
        </w:rPr>
      </w:pPr>
    </w:p>
    <w:p w14:paraId="69049B94" w14:textId="77777777" w:rsidR="006E61A0" w:rsidRDefault="006E61A0" w:rsidP="00F17597">
      <w:pPr>
        <w:pStyle w:val="1"/>
        <w:shd w:val="clear" w:color="auto" w:fill="auto"/>
        <w:spacing w:after="0" w:line="240" w:lineRule="auto"/>
        <w:contextualSpacing/>
        <w:rPr>
          <w:b/>
        </w:rPr>
      </w:pPr>
    </w:p>
    <w:p w14:paraId="2E2199DF" w14:textId="77777777" w:rsidR="006E61A0" w:rsidRDefault="006E61A0" w:rsidP="00F17597">
      <w:pPr>
        <w:pStyle w:val="1"/>
        <w:shd w:val="clear" w:color="auto" w:fill="auto"/>
        <w:spacing w:after="0" w:line="240" w:lineRule="auto"/>
        <w:contextualSpacing/>
        <w:rPr>
          <w:b/>
        </w:rPr>
      </w:pPr>
    </w:p>
    <w:p w14:paraId="06984FCD" w14:textId="77777777" w:rsidR="006E61A0" w:rsidRDefault="006E61A0" w:rsidP="00F17597">
      <w:pPr>
        <w:pStyle w:val="1"/>
        <w:shd w:val="clear" w:color="auto" w:fill="auto"/>
        <w:spacing w:after="0" w:line="240" w:lineRule="auto"/>
        <w:contextualSpacing/>
        <w:rPr>
          <w:b/>
        </w:rPr>
      </w:pPr>
    </w:p>
    <w:p w14:paraId="7E4ED019" w14:textId="77777777" w:rsidR="006E61A0" w:rsidRDefault="006E61A0" w:rsidP="00F17597">
      <w:pPr>
        <w:pStyle w:val="1"/>
        <w:shd w:val="clear" w:color="auto" w:fill="auto"/>
        <w:spacing w:after="0" w:line="240" w:lineRule="auto"/>
        <w:contextualSpacing/>
        <w:rPr>
          <w:b/>
        </w:rPr>
      </w:pPr>
    </w:p>
    <w:p w14:paraId="78E9EA66" w14:textId="77777777" w:rsidR="006E61A0" w:rsidRDefault="006E61A0" w:rsidP="00F17597">
      <w:pPr>
        <w:pStyle w:val="1"/>
        <w:shd w:val="clear" w:color="auto" w:fill="auto"/>
        <w:spacing w:after="0" w:line="240" w:lineRule="auto"/>
        <w:contextualSpacing/>
        <w:rPr>
          <w:b/>
        </w:rPr>
      </w:pPr>
    </w:p>
    <w:p w14:paraId="5F758B19" w14:textId="77777777" w:rsidR="006E61A0" w:rsidRDefault="006E61A0" w:rsidP="00F17597">
      <w:pPr>
        <w:pStyle w:val="1"/>
        <w:shd w:val="clear" w:color="auto" w:fill="auto"/>
        <w:spacing w:after="0" w:line="240" w:lineRule="auto"/>
        <w:contextualSpacing/>
        <w:rPr>
          <w:b/>
        </w:rPr>
      </w:pPr>
    </w:p>
    <w:p w14:paraId="586296E0" w14:textId="77777777" w:rsidR="006E61A0" w:rsidRDefault="006E61A0" w:rsidP="00F17597">
      <w:pPr>
        <w:pStyle w:val="1"/>
        <w:shd w:val="clear" w:color="auto" w:fill="auto"/>
        <w:spacing w:after="0" w:line="240" w:lineRule="auto"/>
        <w:contextualSpacing/>
        <w:rPr>
          <w:b/>
        </w:rPr>
      </w:pPr>
    </w:p>
    <w:p w14:paraId="7B6361D3" w14:textId="77777777" w:rsidR="006E61A0" w:rsidRDefault="006E61A0" w:rsidP="00F17597">
      <w:pPr>
        <w:pStyle w:val="1"/>
        <w:shd w:val="clear" w:color="auto" w:fill="auto"/>
        <w:spacing w:after="0" w:line="240" w:lineRule="auto"/>
        <w:contextualSpacing/>
        <w:rPr>
          <w:b/>
        </w:rPr>
      </w:pPr>
    </w:p>
    <w:p w14:paraId="372AE183" w14:textId="77777777" w:rsidR="006E61A0" w:rsidRDefault="006E61A0" w:rsidP="00F17597">
      <w:pPr>
        <w:pStyle w:val="1"/>
        <w:shd w:val="clear" w:color="auto" w:fill="auto"/>
        <w:spacing w:after="0" w:line="240" w:lineRule="auto"/>
        <w:contextualSpacing/>
        <w:rPr>
          <w:b/>
        </w:rPr>
      </w:pPr>
    </w:p>
    <w:p w14:paraId="1F7DCAF0" w14:textId="77777777" w:rsidR="006E61A0" w:rsidRDefault="006E61A0" w:rsidP="00F17597">
      <w:pPr>
        <w:pStyle w:val="1"/>
        <w:shd w:val="clear" w:color="auto" w:fill="auto"/>
        <w:spacing w:after="0" w:line="240" w:lineRule="auto"/>
        <w:contextualSpacing/>
        <w:rPr>
          <w:b/>
        </w:rPr>
      </w:pPr>
    </w:p>
    <w:p w14:paraId="05378471" w14:textId="77777777" w:rsidR="006E61A0" w:rsidRDefault="006E61A0" w:rsidP="00F17597">
      <w:pPr>
        <w:pStyle w:val="1"/>
        <w:shd w:val="clear" w:color="auto" w:fill="auto"/>
        <w:spacing w:after="0" w:line="240" w:lineRule="auto"/>
        <w:contextualSpacing/>
        <w:rPr>
          <w:b/>
        </w:rPr>
      </w:pPr>
    </w:p>
    <w:p w14:paraId="6CE7401C" w14:textId="77777777" w:rsidR="006E61A0" w:rsidRDefault="006E61A0" w:rsidP="00F17597">
      <w:pPr>
        <w:pStyle w:val="1"/>
        <w:shd w:val="clear" w:color="auto" w:fill="auto"/>
        <w:spacing w:after="0" w:line="240" w:lineRule="auto"/>
        <w:contextualSpacing/>
        <w:rPr>
          <w:b/>
        </w:rPr>
      </w:pPr>
    </w:p>
    <w:p w14:paraId="66D6C569" w14:textId="2D01F826" w:rsidR="0030705B" w:rsidRDefault="0030705B" w:rsidP="003E67B3">
      <w:pPr>
        <w:pStyle w:val="1"/>
        <w:shd w:val="clear" w:color="auto" w:fill="auto"/>
        <w:tabs>
          <w:tab w:val="left" w:pos="284"/>
        </w:tabs>
        <w:spacing w:after="0" w:line="240" w:lineRule="auto"/>
        <w:contextualSpacing/>
        <w:jc w:val="both"/>
      </w:pPr>
    </w:p>
    <w:sectPr w:rsidR="0030705B" w:rsidSect="000804A2">
      <w:pgSz w:w="11906" w:h="16838"/>
      <w:pgMar w:top="851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5825"/>
    <w:multiLevelType w:val="multilevel"/>
    <w:tmpl w:val="94143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9E344D"/>
    <w:multiLevelType w:val="multilevel"/>
    <w:tmpl w:val="6DCEEE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181544"/>
    <w:multiLevelType w:val="hybridMultilevel"/>
    <w:tmpl w:val="82963912"/>
    <w:lvl w:ilvl="0" w:tplc="63A4EC36">
      <w:start w:val="1"/>
      <w:numFmt w:val="decimal"/>
      <w:lvlText w:val="%1."/>
      <w:lvlJc w:val="left"/>
      <w:pPr>
        <w:ind w:left="2764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661B61"/>
    <w:multiLevelType w:val="multilevel"/>
    <w:tmpl w:val="56B24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744E52"/>
    <w:multiLevelType w:val="multilevel"/>
    <w:tmpl w:val="B37E96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876C90"/>
    <w:multiLevelType w:val="multilevel"/>
    <w:tmpl w:val="59E4FBD6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0B358F"/>
    <w:multiLevelType w:val="hybridMultilevel"/>
    <w:tmpl w:val="D6B0DABA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 w16cid:durableId="2087917053">
    <w:abstractNumId w:val="2"/>
  </w:num>
  <w:num w:numId="2" w16cid:durableId="508451281">
    <w:abstractNumId w:val="3"/>
  </w:num>
  <w:num w:numId="3" w16cid:durableId="1760715449">
    <w:abstractNumId w:val="5"/>
  </w:num>
  <w:num w:numId="4" w16cid:durableId="841356506">
    <w:abstractNumId w:val="4"/>
  </w:num>
  <w:num w:numId="5" w16cid:durableId="551386342">
    <w:abstractNumId w:val="0"/>
  </w:num>
  <w:num w:numId="6" w16cid:durableId="1398280164">
    <w:abstractNumId w:val="1"/>
  </w:num>
  <w:num w:numId="7" w16cid:durableId="1103380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13"/>
    <w:rsid w:val="000804A2"/>
    <w:rsid w:val="000D0DEB"/>
    <w:rsid w:val="000E1F32"/>
    <w:rsid w:val="0015502F"/>
    <w:rsid w:val="001D07F2"/>
    <w:rsid w:val="0024218E"/>
    <w:rsid w:val="002E5639"/>
    <w:rsid w:val="002F3A4D"/>
    <w:rsid w:val="002F3F7A"/>
    <w:rsid w:val="00300829"/>
    <w:rsid w:val="0030705B"/>
    <w:rsid w:val="003121E6"/>
    <w:rsid w:val="0031648C"/>
    <w:rsid w:val="0034271D"/>
    <w:rsid w:val="00373831"/>
    <w:rsid w:val="003A39F7"/>
    <w:rsid w:val="003D1B09"/>
    <w:rsid w:val="003E05CD"/>
    <w:rsid w:val="003E67B3"/>
    <w:rsid w:val="00456727"/>
    <w:rsid w:val="004572F4"/>
    <w:rsid w:val="00461BBE"/>
    <w:rsid w:val="004C302B"/>
    <w:rsid w:val="00531926"/>
    <w:rsid w:val="00532943"/>
    <w:rsid w:val="005475EA"/>
    <w:rsid w:val="00547CDD"/>
    <w:rsid w:val="005523B1"/>
    <w:rsid w:val="00570D1E"/>
    <w:rsid w:val="00593F16"/>
    <w:rsid w:val="005C5802"/>
    <w:rsid w:val="005F7C13"/>
    <w:rsid w:val="00617567"/>
    <w:rsid w:val="0062518E"/>
    <w:rsid w:val="00654CA0"/>
    <w:rsid w:val="006C02D7"/>
    <w:rsid w:val="006E61A0"/>
    <w:rsid w:val="00704D9B"/>
    <w:rsid w:val="00786A23"/>
    <w:rsid w:val="007A76E3"/>
    <w:rsid w:val="007B7892"/>
    <w:rsid w:val="007C37D8"/>
    <w:rsid w:val="00833FAF"/>
    <w:rsid w:val="00840C19"/>
    <w:rsid w:val="00866143"/>
    <w:rsid w:val="008A5D69"/>
    <w:rsid w:val="008B5111"/>
    <w:rsid w:val="008C0F15"/>
    <w:rsid w:val="008C23A3"/>
    <w:rsid w:val="00970701"/>
    <w:rsid w:val="009D1FBE"/>
    <w:rsid w:val="00A34E17"/>
    <w:rsid w:val="00A44485"/>
    <w:rsid w:val="00AA6C0A"/>
    <w:rsid w:val="00AB7DF3"/>
    <w:rsid w:val="00AB7F27"/>
    <w:rsid w:val="00AF584C"/>
    <w:rsid w:val="00B0256C"/>
    <w:rsid w:val="00B0604A"/>
    <w:rsid w:val="00B31901"/>
    <w:rsid w:val="00B51BEC"/>
    <w:rsid w:val="00BC6753"/>
    <w:rsid w:val="00BD4F11"/>
    <w:rsid w:val="00C141A7"/>
    <w:rsid w:val="00C401F5"/>
    <w:rsid w:val="00CA4F0D"/>
    <w:rsid w:val="00CD2AA3"/>
    <w:rsid w:val="00CE4B20"/>
    <w:rsid w:val="00CF27A3"/>
    <w:rsid w:val="00CF3864"/>
    <w:rsid w:val="00D976D1"/>
    <w:rsid w:val="00DA40A5"/>
    <w:rsid w:val="00DD232E"/>
    <w:rsid w:val="00DF6A9B"/>
    <w:rsid w:val="00E062A5"/>
    <w:rsid w:val="00E50019"/>
    <w:rsid w:val="00EE11D6"/>
    <w:rsid w:val="00EF551F"/>
    <w:rsid w:val="00F17597"/>
    <w:rsid w:val="00F32924"/>
    <w:rsid w:val="00F56AD5"/>
    <w:rsid w:val="00F718F8"/>
    <w:rsid w:val="00F7267D"/>
    <w:rsid w:val="00FA0CFA"/>
    <w:rsid w:val="00FA2FF9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48DC"/>
  <w15:chartTrackingRefBased/>
  <w15:docId w15:val="{C1A25B4F-CB1B-463F-AD00-54A0A2E5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FBE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D1F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51BE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51BEC"/>
    <w:rPr>
      <w:color w:val="605E5C"/>
      <w:shd w:val="clear" w:color="auto" w:fill="E1DFDD"/>
    </w:rPr>
  </w:style>
  <w:style w:type="character" w:customStyle="1" w:styleId="a6">
    <w:name w:val="Основной текст_"/>
    <w:basedOn w:val="a0"/>
    <w:link w:val="1"/>
    <w:rsid w:val="00F175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F175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F17597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kern w:val="2"/>
      <w:sz w:val="26"/>
      <w:szCs w:val="26"/>
      <w14:ligatures w14:val="standardContextual"/>
    </w:rPr>
  </w:style>
  <w:style w:type="paragraph" w:customStyle="1" w:styleId="11">
    <w:name w:val="Заголовок №1"/>
    <w:basedOn w:val="a"/>
    <w:link w:val="10"/>
    <w:rsid w:val="00F17597"/>
    <w:pPr>
      <w:widowControl w:val="0"/>
      <w:shd w:val="clear" w:color="auto" w:fill="FFFFFF"/>
      <w:spacing w:before="180" w:after="300" w:line="0" w:lineRule="atLeast"/>
      <w:jc w:val="both"/>
      <w:outlineLvl w:val="0"/>
    </w:pPr>
    <w:rPr>
      <w:rFonts w:ascii="Times New Roman" w:eastAsia="Times New Roman" w:hAnsi="Times New Roman" w:cs="Times New Roman"/>
      <w:kern w:val="2"/>
      <w:sz w:val="26"/>
      <w:szCs w:val="26"/>
      <w14:ligatures w14:val="standardContextual"/>
    </w:rPr>
  </w:style>
  <w:style w:type="paragraph" w:styleId="a7">
    <w:name w:val="Revision"/>
    <w:hidden/>
    <w:uiPriority w:val="99"/>
    <w:semiHidden/>
    <w:rsid w:val="006E61A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nder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253F76ECBDE74FDB2F986E06BE2A51D2C620D48E5FEBC721662C24D5ACCA26860023746C3C9C3D0626A4E57BE5514E8571D7W45DJ" TargetMode="External"/><Relationship Id="rId5" Type="http://schemas.openxmlformats.org/officeDocument/2006/relationships/hyperlink" Target="consultantplus://offline/ref=E6253F76ECBDE74FDB2F986E06BE2A51D3CD23D0885EEBC721662C24D5ACCA26860023746160C972077AE2B468E75C4E8778C846536BW252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1975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Райконен Елена Евгеньевна</dc:creator>
  <cp:keywords/>
  <dc:description/>
  <cp:lastModifiedBy>Алексеев Сергей Сергеевич</cp:lastModifiedBy>
  <cp:revision>2</cp:revision>
  <cp:lastPrinted>2025-09-30T12:39:00Z</cp:lastPrinted>
  <dcterms:created xsi:type="dcterms:W3CDTF">2025-09-30T13:34:00Z</dcterms:created>
  <dcterms:modified xsi:type="dcterms:W3CDTF">2025-09-30T13:34:00Z</dcterms:modified>
</cp:coreProperties>
</file>